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5B2EA" w14:textId="17BEFF7E" w:rsidR="002F2CF0" w:rsidRDefault="002F2CF0" w:rsidP="00BB5833">
      <w:pPr>
        <w:pStyle w:val="NormalWeb"/>
        <w:spacing w:before="0" w:beforeAutospacing="0" w:after="0" w:afterAutospacing="0"/>
        <w:jc w:val="center"/>
        <w:rPr>
          <w:rFonts w:ascii="Calibri" w:hAnsi="Calibri" w:cs="Calibri"/>
          <w:color w:val="000000"/>
          <w:sz w:val="27"/>
          <w:szCs w:val="27"/>
        </w:rPr>
      </w:pPr>
      <w:r w:rsidRPr="002F2CF0">
        <w:rPr>
          <w:rFonts w:ascii="Calibri" w:hAnsi="Calibri" w:cs="Calibri"/>
          <w:color w:val="000000"/>
          <w:sz w:val="27"/>
          <w:szCs w:val="27"/>
        </w:rPr>
        <w:t>ATTACHMENT AA-2:</w:t>
      </w:r>
    </w:p>
    <w:p w14:paraId="5CDD8749" w14:textId="77777777" w:rsidR="002F2CF0" w:rsidRPr="002F2CF0" w:rsidRDefault="002F2CF0" w:rsidP="00BB5833">
      <w:pPr>
        <w:pStyle w:val="Title"/>
        <w:spacing w:line="235" w:lineRule="auto"/>
        <w:ind w:left="0"/>
        <w:rPr>
          <w:rFonts w:asciiTheme="minorHAnsi" w:hAnsiTheme="minorHAnsi" w:cstheme="minorHAnsi"/>
          <w:sz w:val="28"/>
          <w:szCs w:val="28"/>
        </w:rPr>
      </w:pPr>
      <w:r w:rsidRPr="002F2CF0">
        <w:rPr>
          <w:rFonts w:asciiTheme="minorHAnsi" w:hAnsiTheme="minorHAnsi" w:cstheme="minorHAnsi"/>
          <w:sz w:val="28"/>
          <w:szCs w:val="28"/>
        </w:rPr>
        <w:t xml:space="preserve">Worksheet for Assessing Justice-Involved Applicants </w:t>
      </w:r>
    </w:p>
    <w:p w14:paraId="399BD1EA" w14:textId="75986C9F" w:rsidR="002F2CF0" w:rsidRPr="002F2CF0" w:rsidRDefault="002F2CF0" w:rsidP="00BB5833">
      <w:pPr>
        <w:pStyle w:val="Title"/>
        <w:spacing w:line="235" w:lineRule="auto"/>
        <w:ind w:left="0"/>
        <w:rPr>
          <w:rFonts w:asciiTheme="minorHAnsi" w:hAnsiTheme="minorHAnsi" w:cstheme="minorBidi"/>
          <w:sz w:val="28"/>
          <w:szCs w:val="28"/>
        </w:rPr>
      </w:pPr>
      <w:r w:rsidRPr="074EEC17">
        <w:rPr>
          <w:rFonts w:asciiTheme="minorHAnsi" w:hAnsiTheme="minorHAnsi" w:cstheme="minorBidi"/>
          <w:sz w:val="28"/>
          <w:szCs w:val="28"/>
        </w:rPr>
        <w:t>for New York City-Funded and</w:t>
      </w:r>
      <w:r w:rsidR="39BDC2DB" w:rsidRPr="074EEC17">
        <w:rPr>
          <w:rFonts w:asciiTheme="minorHAnsi" w:hAnsiTheme="minorHAnsi" w:cstheme="minorBidi"/>
          <w:sz w:val="28"/>
          <w:szCs w:val="28"/>
        </w:rPr>
        <w:t>/or</w:t>
      </w:r>
      <w:r w:rsidRPr="074EEC17">
        <w:rPr>
          <w:rFonts w:asciiTheme="minorHAnsi" w:hAnsiTheme="minorHAnsi" w:cstheme="minorBidi"/>
          <w:sz w:val="28"/>
          <w:szCs w:val="28"/>
        </w:rPr>
        <w:t xml:space="preserve"> -Assisted Housing</w:t>
      </w:r>
      <w:r w:rsidRPr="074EEC17">
        <w:rPr>
          <w:rStyle w:val="FootnoteReference"/>
          <w:rFonts w:asciiTheme="minorHAnsi" w:hAnsiTheme="minorHAnsi" w:cstheme="minorBidi"/>
          <w:sz w:val="28"/>
          <w:szCs w:val="28"/>
        </w:rPr>
        <w:footnoteReference w:id="2"/>
      </w:r>
    </w:p>
    <w:p w14:paraId="121410D1" w14:textId="77777777" w:rsidR="002F2CF0" w:rsidRDefault="002F2CF0" w:rsidP="00BB5833">
      <w:pPr>
        <w:pStyle w:val="NormalWeb"/>
        <w:spacing w:before="0" w:beforeAutospacing="0" w:after="0" w:afterAutospacing="0"/>
        <w:rPr>
          <w:rFonts w:ascii="Calibri" w:hAnsi="Calibri" w:cs="Calibri"/>
          <w:color w:val="000000"/>
          <w:sz w:val="27"/>
          <w:szCs w:val="27"/>
        </w:rPr>
      </w:pPr>
    </w:p>
    <w:p w14:paraId="04E29AD6" w14:textId="155C5420" w:rsidR="002F2CF0" w:rsidRPr="002F2CF0" w:rsidRDefault="002F2CF0" w:rsidP="00BB5833">
      <w:pPr>
        <w:pStyle w:val="NormalWeb"/>
        <w:spacing w:before="0" w:beforeAutospacing="0" w:after="0" w:afterAutospacing="0"/>
        <w:jc w:val="center"/>
        <w:rPr>
          <w:rFonts w:ascii="Calibri" w:hAnsi="Calibri" w:cs="Calibri"/>
          <w:color w:val="000000"/>
        </w:rPr>
      </w:pPr>
      <w:r w:rsidRPr="002F2CF0">
        <w:rPr>
          <w:rFonts w:ascii="Calibri" w:hAnsi="Calibri" w:cs="Calibri"/>
          <w:color w:val="000000"/>
        </w:rPr>
        <w:t>[COMPANY LETTERHEAD]</w:t>
      </w:r>
    </w:p>
    <w:p w14:paraId="045AB127" w14:textId="77777777" w:rsidR="002F2CF0" w:rsidRPr="002F2CF0" w:rsidRDefault="002F2CF0" w:rsidP="00BB5833">
      <w:pPr>
        <w:pStyle w:val="NormalWeb"/>
        <w:spacing w:before="0" w:beforeAutospacing="0" w:after="0" w:afterAutospacing="0"/>
        <w:jc w:val="center"/>
        <w:rPr>
          <w:rFonts w:ascii="Calibri" w:hAnsi="Calibri" w:cs="Calibri"/>
          <w:color w:val="000000"/>
        </w:rPr>
      </w:pPr>
      <w:r w:rsidRPr="002F2CF0">
        <w:rPr>
          <w:rFonts w:ascii="Calibri" w:hAnsi="Calibri" w:cs="Calibri"/>
          <w:color w:val="000000"/>
        </w:rPr>
        <w:t>[PHONE NUMBER]</w:t>
      </w:r>
    </w:p>
    <w:p w14:paraId="264ADB7E" w14:textId="77777777" w:rsidR="002F2CF0" w:rsidRPr="002F2CF0" w:rsidRDefault="002F2CF0" w:rsidP="00BB5833">
      <w:pPr>
        <w:pStyle w:val="NormalWeb"/>
        <w:spacing w:before="0" w:beforeAutospacing="0" w:after="0" w:afterAutospacing="0"/>
        <w:jc w:val="center"/>
        <w:rPr>
          <w:rFonts w:ascii="Calibri" w:hAnsi="Calibri" w:cs="Calibri"/>
          <w:color w:val="000000"/>
        </w:rPr>
      </w:pPr>
      <w:r w:rsidRPr="002F2CF0">
        <w:rPr>
          <w:rFonts w:ascii="Calibri" w:hAnsi="Calibri" w:cs="Calibri"/>
          <w:color w:val="000000"/>
        </w:rPr>
        <w:t>[EMAIL ADDRESS]</w:t>
      </w:r>
    </w:p>
    <w:p w14:paraId="20D33EB3" w14:textId="77777777" w:rsidR="002F2CF0" w:rsidRPr="002F2CF0" w:rsidRDefault="002F2CF0" w:rsidP="00BB5833">
      <w:pPr>
        <w:pStyle w:val="NormalWeb"/>
        <w:spacing w:before="0" w:beforeAutospacing="0" w:after="0" w:afterAutospacing="0"/>
        <w:jc w:val="center"/>
        <w:rPr>
          <w:rFonts w:ascii="Calibri" w:hAnsi="Calibri" w:cs="Calibri"/>
          <w:color w:val="000000"/>
        </w:rPr>
      </w:pPr>
      <w:r w:rsidRPr="002F2CF0">
        <w:rPr>
          <w:rFonts w:ascii="Calibri" w:hAnsi="Calibri" w:cs="Calibri"/>
          <w:color w:val="000000"/>
        </w:rPr>
        <w:t>[FAX NUMBER]</w:t>
      </w:r>
    </w:p>
    <w:p w14:paraId="5350CB8F" w14:textId="77777777" w:rsidR="002F2CF0" w:rsidRDefault="002F2CF0" w:rsidP="00BB5833">
      <w:pPr>
        <w:pStyle w:val="NormalWeb"/>
        <w:spacing w:before="0" w:beforeAutospacing="0" w:after="0" w:afterAutospacing="0"/>
        <w:rPr>
          <w:rFonts w:ascii="Calibri" w:hAnsi="Calibri" w:cs="Calibri"/>
          <w:color w:val="000000"/>
          <w:sz w:val="27"/>
          <w:szCs w:val="27"/>
        </w:rPr>
      </w:pPr>
    </w:p>
    <w:p w14:paraId="5B99886D" w14:textId="08503274" w:rsidR="002F2CF0" w:rsidRPr="002F2CF0" w:rsidRDefault="002F2CF0" w:rsidP="00BB5833">
      <w:pPr>
        <w:pStyle w:val="NormalWeb"/>
        <w:spacing w:before="0" w:beforeAutospacing="0" w:after="0" w:afterAutospacing="0"/>
        <w:rPr>
          <w:rFonts w:ascii="Calibri" w:hAnsi="Calibri" w:cs="Calibri"/>
          <w:color w:val="000000"/>
          <w:sz w:val="27"/>
          <w:szCs w:val="27"/>
        </w:rPr>
      </w:pPr>
      <w:r w:rsidRPr="002F2CF0">
        <w:rPr>
          <w:rFonts w:ascii="Calibri" w:hAnsi="Calibri" w:cs="Calibri"/>
          <w:color w:val="000000"/>
          <w:sz w:val="27"/>
          <w:szCs w:val="27"/>
        </w:rPr>
        <w:t>[PROJECT NAME]</w:t>
      </w:r>
    </w:p>
    <w:p w14:paraId="693DBE3E" w14:textId="064C0723" w:rsidR="00AD4DFC" w:rsidRDefault="00AD4DFC" w:rsidP="00BB5833">
      <w:pPr>
        <w:rPr>
          <w:rFonts w:asciiTheme="minorHAnsi" w:hAnsiTheme="minorHAnsi" w:cstheme="minorHAnsi"/>
          <w:b/>
          <w:sz w:val="24"/>
          <w:szCs w:val="24"/>
        </w:rPr>
      </w:pPr>
    </w:p>
    <w:p w14:paraId="2DBA9039" w14:textId="125FCA21" w:rsidR="004A0C01" w:rsidRDefault="004A0C01" w:rsidP="00BB5833">
      <w:pPr>
        <w:ind w:right="-720"/>
        <w:jc w:val="both"/>
        <w:rPr>
          <w:rFonts w:asciiTheme="minorHAnsi" w:hAnsiTheme="minorHAnsi" w:cstheme="minorBidi"/>
          <w:b/>
          <w:bCs/>
          <w:sz w:val="24"/>
          <w:szCs w:val="24"/>
        </w:rPr>
      </w:pPr>
      <w:r w:rsidRPr="0AC23FC8">
        <w:rPr>
          <w:rStyle w:val="normaltextrun"/>
          <w:rFonts w:asciiTheme="minorHAnsi" w:hAnsiTheme="minorHAnsi" w:cstheme="minorBidi"/>
          <w:color w:val="000000"/>
          <w:sz w:val="24"/>
          <w:szCs w:val="24"/>
          <w:shd w:val="clear" w:color="auto" w:fill="FFFFFF"/>
        </w:rPr>
        <w:t>Housing providers are required to use this Worksheet to assess justice-involved applicants for New York City-funded </w:t>
      </w:r>
      <w:r w:rsidR="149B3013" w:rsidRPr="0AC23FC8">
        <w:rPr>
          <w:rStyle w:val="normaltextrun"/>
          <w:rFonts w:asciiTheme="minorHAnsi" w:hAnsiTheme="minorHAnsi" w:cstheme="minorBidi"/>
          <w:color w:val="000000"/>
          <w:sz w:val="24"/>
          <w:szCs w:val="24"/>
          <w:shd w:val="clear" w:color="auto" w:fill="FFFFFF"/>
        </w:rPr>
        <w:t>and/</w:t>
      </w:r>
      <w:r w:rsidRPr="0AC23FC8">
        <w:rPr>
          <w:rStyle w:val="normaltextrun"/>
          <w:rFonts w:asciiTheme="minorHAnsi" w:hAnsiTheme="minorHAnsi" w:cstheme="minorBidi"/>
          <w:color w:val="000000"/>
          <w:sz w:val="24"/>
          <w:szCs w:val="24"/>
          <w:shd w:val="clear" w:color="auto" w:fill="FFFFFF"/>
        </w:rPr>
        <w:t xml:space="preserve">or -assisted housing in a way that is consistent with applicable Federal, State, and City anti-discrimination laws, regulations, and policies. </w:t>
      </w:r>
      <w:r w:rsidR="00CF4E96" w:rsidRPr="0AC23FC8">
        <w:rPr>
          <w:rStyle w:val="normaltextrun"/>
          <w:rFonts w:asciiTheme="minorHAnsi" w:hAnsiTheme="minorHAnsi" w:cstheme="minorBidi"/>
          <w:color w:val="000000"/>
          <w:sz w:val="24"/>
          <w:szCs w:val="24"/>
          <w:shd w:val="clear" w:color="auto" w:fill="FFFFFF"/>
        </w:rPr>
        <w:t>In completing this Worksheet, p</w:t>
      </w:r>
      <w:r w:rsidRPr="0AC23FC8">
        <w:rPr>
          <w:rStyle w:val="normaltextrun"/>
          <w:rFonts w:asciiTheme="minorHAnsi" w:hAnsiTheme="minorHAnsi" w:cstheme="minorBidi"/>
          <w:color w:val="000000"/>
          <w:sz w:val="24"/>
          <w:szCs w:val="24"/>
          <w:shd w:val="clear" w:color="auto" w:fill="FFFFFF"/>
        </w:rPr>
        <w:t xml:space="preserve">roviders must comply with all policies and processes detailed in the accompanying guidance, </w:t>
      </w:r>
      <w:r w:rsidRPr="0AC23FC8">
        <w:rPr>
          <w:rStyle w:val="normaltextrun"/>
          <w:rFonts w:asciiTheme="minorHAnsi" w:hAnsiTheme="minorHAnsi" w:cstheme="minorBidi"/>
          <w:i/>
          <w:iCs/>
          <w:color w:val="000000"/>
          <w:sz w:val="24"/>
          <w:szCs w:val="24"/>
          <w:shd w:val="clear" w:color="auto" w:fill="FFFFFF"/>
        </w:rPr>
        <w:t>Assessing Justice-Involved Applicants for New York City-Funded and</w:t>
      </w:r>
      <w:r w:rsidR="25367C60" w:rsidRPr="0AC23FC8">
        <w:rPr>
          <w:rStyle w:val="normaltextrun"/>
          <w:rFonts w:asciiTheme="minorHAnsi" w:hAnsiTheme="minorHAnsi" w:cstheme="minorBidi"/>
          <w:i/>
          <w:iCs/>
          <w:color w:val="000000"/>
          <w:sz w:val="24"/>
          <w:szCs w:val="24"/>
          <w:shd w:val="clear" w:color="auto" w:fill="FFFFFF"/>
        </w:rPr>
        <w:t>/or</w:t>
      </w:r>
      <w:r w:rsidRPr="0AC23FC8">
        <w:rPr>
          <w:rStyle w:val="normaltextrun"/>
          <w:rFonts w:asciiTheme="minorHAnsi" w:hAnsiTheme="minorHAnsi" w:cstheme="minorBidi"/>
          <w:i/>
          <w:iCs/>
          <w:color w:val="000000"/>
          <w:sz w:val="24"/>
          <w:szCs w:val="24"/>
          <w:shd w:val="clear" w:color="auto" w:fill="FFFFFF"/>
        </w:rPr>
        <w:t xml:space="preserve"> -Assisted Housing </w:t>
      </w:r>
      <w:r w:rsidRPr="0AC23FC8">
        <w:rPr>
          <w:rStyle w:val="normaltextrun"/>
          <w:rFonts w:asciiTheme="minorHAnsi" w:hAnsiTheme="minorHAnsi" w:cstheme="minorBidi"/>
          <w:color w:val="000000"/>
          <w:sz w:val="24"/>
          <w:szCs w:val="24"/>
          <w:shd w:val="clear" w:color="auto" w:fill="FFFFFF"/>
        </w:rPr>
        <w:t>(Attachment AA-1 to the HPD/HDC Marketing Handbook).</w:t>
      </w:r>
    </w:p>
    <w:p w14:paraId="321A1593" w14:textId="2DBA8910" w:rsidR="004A0C01" w:rsidRDefault="004A0C01" w:rsidP="00BB5833">
      <w:pPr>
        <w:rPr>
          <w:rFonts w:asciiTheme="minorHAnsi" w:hAnsiTheme="minorHAnsi" w:cstheme="minorHAnsi"/>
          <w:b/>
          <w:sz w:val="24"/>
          <w:szCs w:val="24"/>
        </w:rPr>
      </w:pPr>
    </w:p>
    <w:tbl>
      <w:tblPr>
        <w:tblpPr w:leftFromText="180" w:rightFromText="180" w:vertAnchor="text" w:horzAnchor="margin" w:tblpX="-638" w:tblpY="85"/>
        <w:tblW w:w="10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952"/>
        <w:gridCol w:w="5840"/>
      </w:tblGrid>
      <w:tr w:rsidR="00D56724" w:rsidRPr="002F2CF0" w14:paraId="665F62F5" w14:textId="77777777" w:rsidTr="00ED5DCB">
        <w:trPr>
          <w:trHeight w:val="390"/>
        </w:trPr>
        <w:tc>
          <w:tcPr>
            <w:tcW w:w="4952" w:type="dxa"/>
            <w:shd w:val="clear" w:color="auto" w:fill="92CDDC" w:themeFill="accent5" w:themeFillTint="99"/>
            <w:vAlign w:val="center"/>
          </w:tcPr>
          <w:p w14:paraId="20299B84" w14:textId="77777777" w:rsidR="00D56724" w:rsidRPr="002F2CF0" w:rsidRDefault="00D56724" w:rsidP="00BB5833">
            <w:pPr>
              <w:pStyle w:val="TableParagraph"/>
              <w:spacing w:line="277" w:lineRule="exact"/>
              <w:ind w:left="0"/>
              <w:rPr>
                <w:rFonts w:asciiTheme="minorHAnsi" w:hAnsiTheme="minorHAnsi" w:cstheme="minorHAnsi"/>
                <w:b/>
                <w:bCs/>
                <w:sz w:val="24"/>
                <w:szCs w:val="24"/>
              </w:rPr>
            </w:pPr>
            <w:r w:rsidRPr="002F2CF0">
              <w:rPr>
                <w:rFonts w:asciiTheme="minorHAnsi" w:hAnsiTheme="minorHAnsi" w:cstheme="minorHAnsi"/>
                <w:b/>
                <w:bCs/>
                <w:sz w:val="24"/>
                <w:szCs w:val="24"/>
              </w:rPr>
              <w:t>1. Applicant’s Name</w:t>
            </w:r>
          </w:p>
        </w:tc>
        <w:tc>
          <w:tcPr>
            <w:tcW w:w="5840" w:type="dxa"/>
            <w:shd w:val="clear" w:color="auto" w:fill="92CDDC" w:themeFill="accent5" w:themeFillTint="99"/>
            <w:vAlign w:val="center"/>
          </w:tcPr>
          <w:p w14:paraId="773FD1C5" w14:textId="3E9864B1" w:rsidR="00D56724" w:rsidRPr="002F2CF0" w:rsidRDefault="00D56724" w:rsidP="00BB5833">
            <w:pPr>
              <w:pStyle w:val="TableParagraph"/>
              <w:spacing w:line="277" w:lineRule="exact"/>
              <w:ind w:left="0"/>
              <w:rPr>
                <w:rFonts w:asciiTheme="minorHAnsi" w:hAnsiTheme="minorHAnsi" w:cstheme="minorHAnsi"/>
                <w:b/>
                <w:bCs/>
                <w:sz w:val="24"/>
                <w:szCs w:val="24"/>
              </w:rPr>
            </w:pPr>
            <w:r w:rsidRPr="002F2CF0">
              <w:rPr>
                <w:rFonts w:asciiTheme="minorHAnsi" w:hAnsiTheme="minorHAnsi" w:cstheme="minorHAnsi"/>
                <w:b/>
                <w:bCs/>
                <w:sz w:val="24"/>
                <w:szCs w:val="24"/>
              </w:rPr>
              <w:t xml:space="preserve">2. </w:t>
            </w:r>
            <w:r w:rsidR="002F2CF0" w:rsidRPr="002F2CF0">
              <w:rPr>
                <w:rFonts w:asciiTheme="minorHAnsi" w:hAnsiTheme="minorHAnsi" w:cstheme="minorHAnsi"/>
                <w:b/>
                <w:bCs/>
                <w:sz w:val="24"/>
                <w:szCs w:val="24"/>
              </w:rPr>
              <w:t>Applicant’s Log Number</w:t>
            </w:r>
          </w:p>
        </w:tc>
      </w:tr>
      <w:tr w:rsidR="00D56724" w:rsidRPr="004A0C01" w14:paraId="042D46D1" w14:textId="77777777" w:rsidTr="00ED5DCB">
        <w:trPr>
          <w:trHeight w:val="1017"/>
        </w:trPr>
        <w:tc>
          <w:tcPr>
            <w:tcW w:w="4952" w:type="dxa"/>
            <w:vAlign w:val="center"/>
          </w:tcPr>
          <w:p w14:paraId="74643C86" w14:textId="77777777" w:rsidR="00D56724" w:rsidRPr="004A0C01" w:rsidRDefault="00D56724" w:rsidP="00BB5833">
            <w:pPr>
              <w:pStyle w:val="TableParagraph"/>
              <w:ind w:left="0"/>
              <w:rPr>
                <w:rFonts w:asciiTheme="minorHAnsi" w:hAnsiTheme="minorHAnsi" w:cstheme="minorHAnsi"/>
                <w:sz w:val="24"/>
                <w:szCs w:val="24"/>
              </w:rPr>
            </w:pPr>
          </w:p>
        </w:tc>
        <w:tc>
          <w:tcPr>
            <w:tcW w:w="5840" w:type="dxa"/>
            <w:vAlign w:val="center"/>
          </w:tcPr>
          <w:p w14:paraId="4472D39F" w14:textId="77777777" w:rsidR="00D56724" w:rsidRPr="004A0C01" w:rsidRDefault="00D56724" w:rsidP="00BB5833">
            <w:pPr>
              <w:pStyle w:val="TableParagraph"/>
              <w:ind w:left="0"/>
              <w:rPr>
                <w:rFonts w:asciiTheme="minorHAnsi" w:hAnsiTheme="minorHAnsi" w:cstheme="minorHAnsi"/>
                <w:sz w:val="24"/>
                <w:szCs w:val="24"/>
              </w:rPr>
            </w:pPr>
          </w:p>
        </w:tc>
      </w:tr>
      <w:tr w:rsidR="00D56724" w:rsidRPr="002F2CF0" w14:paraId="693C8D4C" w14:textId="77777777" w:rsidTr="00ED5DCB">
        <w:trPr>
          <w:trHeight w:val="390"/>
        </w:trPr>
        <w:tc>
          <w:tcPr>
            <w:tcW w:w="4952" w:type="dxa"/>
            <w:shd w:val="clear" w:color="auto" w:fill="92CDDC" w:themeFill="accent5" w:themeFillTint="99"/>
            <w:vAlign w:val="center"/>
          </w:tcPr>
          <w:p w14:paraId="58028169" w14:textId="45AE8941" w:rsidR="00D56724" w:rsidRPr="002F2CF0" w:rsidRDefault="002F2CF0" w:rsidP="00BB5833">
            <w:pPr>
              <w:pStyle w:val="TableParagraph"/>
              <w:spacing w:line="277" w:lineRule="exact"/>
              <w:ind w:left="0"/>
              <w:rPr>
                <w:rFonts w:asciiTheme="minorHAnsi" w:hAnsiTheme="minorHAnsi" w:cstheme="minorHAnsi"/>
                <w:b/>
                <w:bCs/>
                <w:sz w:val="24"/>
                <w:szCs w:val="24"/>
              </w:rPr>
            </w:pPr>
            <w:r w:rsidRPr="002F2CF0">
              <w:rPr>
                <w:rFonts w:asciiTheme="minorHAnsi" w:hAnsiTheme="minorHAnsi" w:cstheme="minorHAnsi"/>
                <w:b/>
                <w:bCs/>
                <w:sz w:val="24"/>
                <w:szCs w:val="24"/>
              </w:rPr>
              <w:t>3. Reviewer’s Name</w:t>
            </w:r>
          </w:p>
        </w:tc>
        <w:tc>
          <w:tcPr>
            <w:tcW w:w="5840" w:type="dxa"/>
            <w:shd w:val="clear" w:color="auto" w:fill="92CDDC" w:themeFill="accent5" w:themeFillTint="99"/>
            <w:vAlign w:val="center"/>
          </w:tcPr>
          <w:p w14:paraId="732B8FE7" w14:textId="3D0D24BC" w:rsidR="00D56724" w:rsidRPr="002F2CF0" w:rsidRDefault="00D56724" w:rsidP="00BB5833">
            <w:pPr>
              <w:pStyle w:val="TableParagraph"/>
              <w:spacing w:line="277" w:lineRule="exact"/>
              <w:ind w:left="0"/>
              <w:rPr>
                <w:rFonts w:asciiTheme="minorHAnsi" w:hAnsiTheme="minorHAnsi" w:cstheme="minorHAnsi"/>
                <w:b/>
                <w:bCs/>
                <w:sz w:val="24"/>
                <w:szCs w:val="24"/>
              </w:rPr>
            </w:pPr>
            <w:r w:rsidRPr="002F2CF0">
              <w:rPr>
                <w:rFonts w:asciiTheme="minorHAnsi" w:hAnsiTheme="minorHAnsi" w:cstheme="minorHAnsi"/>
                <w:b/>
                <w:bCs/>
                <w:sz w:val="24"/>
                <w:szCs w:val="24"/>
              </w:rPr>
              <w:t>4. Reviewer’s Contact Information:</w:t>
            </w:r>
          </w:p>
        </w:tc>
      </w:tr>
      <w:tr w:rsidR="00D56724" w:rsidRPr="004A0C01" w14:paraId="1E154EDE" w14:textId="77777777" w:rsidTr="00ED5DCB">
        <w:trPr>
          <w:trHeight w:val="912"/>
        </w:trPr>
        <w:tc>
          <w:tcPr>
            <w:tcW w:w="4952" w:type="dxa"/>
            <w:tcBorders>
              <w:bottom w:val="single" w:sz="6" w:space="0" w:color="000000"/>
            </w:tcBorders>
            <w:vAlign w:val="center"/>
          </w:tcPr>
          <w:p w14:paraId="53058A87" w14:textId="77777777" w:rsidR="00D56724" w:rsidRPr="004A0C01" w:rsidRDefault="00D56724" w:rsidP="00BB5833">
            <w:pPr>
              <w:pStyle w:val="TableParagraph"/>
              <w:ind w:left="0"/>
              <w:rPr>
                <w:rFonts w:asciiTheme="minorHAnsi" w:hAnsiTheme="minorHAnsi" w:cstheme="minorHAnsi"/>
                <w:sz w:val="24"/>
                <w:szCs w:val="24"/>
              </w:rPr>
            </w:pPr>
          </w:p>
        </w:tc>
        <w:tc>
          <w:tcPr>
            <w:tcW w:w="5840" w:type="dxa"/>
            <w:tcBorders>
              <w:bottom w:val="single" w:sz="6" w:space="0" w:color="000000"/>
            </w:tcBorders>
            <w:vAlign w:val="center"/>
          </w:tcPr>
          <w:p w14:paraId="16A048CB" w14:textId="77777777" w:rsidR="00D56724" w:rsidRPr="004A0C01" w:rsidRDefault="00D56724" w:rsidP="00BB5833">
            <w:pPr>
              <w:pStyle w:val="TableParagraph"/>
              <w:ind w:left="0"/>
              <w:rPr>
                <w:rFonts w:asciiTheme="minorHAnsi" w:hAnsiTheme="minorHAnsi" w:cstheme="minorHAnsi"/>
                <w:sz w:val="24"/>
                <w:szCs w:val="24"/>
              </w:rPr>
            </w:pPr>
          </w:p>
        </w:tc>
      </w:tr>
      <w:tr w:rsidR="00ED5DCB" w:rsidRPr="004A0C01" w14:paraId="10F3FDF5" w14:textId="77777777" w:rsidTr="00ED5DCB">
        <w:trPr>
          <w:trHeight w:val="912"/>
        </w:trPr>
        <w:tc>
          <w:tcPr>
            <w:tcW w:w="4952" w:type="dxa"/>
            <w:tcBorders>
              <w:left w:val="nil"/>
              <w:right w:val="nil"/>
            </w:tcBorders>
            <w:vAlign w:val="center"/>
          </w:tcPr>
          <w:p w14:paraId="4D140F36" w14:textId="77777777" w:rsidR="00ED5DCB" w:rsidRPr="004A0C01" w:rsidRDefault="00ED5DCB" w:rsidP="00BB5833">
            <w:pPr>
              <w:pStyle w:val="TableParagraph"/>
              <w:ind w:left="0"/>
              <w:rPr>
                <w:rFonts w:asciiTheme="minorHAnsi" w:hAnsiTheme="minorHAnsi" w:cstheme="minorHAnsi"/>
                <w:sz w:val="24"/>
                <w:szCs w:val="24"/>
              </w:rPr>
            </w:pPr>
          </w:p>
        </w:tc>
        <w:tc>
          <w:tcPr>
            <w:tcW w:w="5840" w:type="dxa"/>
            <w:tcBorders>
              <w:left w:val="nil"/>
              <w:right w:val="nil"/>
            </w:tcBorders>
            <w:vAlign w:val="center"/>
          </w:tcPr>
          <w:p w14:paraId="15985B51" w14:textId="77777777" w:rsidR="00ED5DCB" w:rsidRPr="004A0C01" w:rsidRDefault="00ED5DCB" w:rsidP="00BB5833">
            <w:pPr>
              <w:pStyle w:val="TableParagraph"/>
              <w:ind w:left="0"/>
              <w:rPr>
                <w:rFonts w:asciiTheme="minorHAnsi" w:hAnsiTheme="minorHAnsi" w:cstheme="minorHAnsi"/>
                <w:sz w:val="24"/>
                <w:szCs w:val="24"/>
              </w:rPr>
            </w:pPr>
          </w:p>
        </w:tc>
      </w:tr>
      <w:tr w:rsidR="002F2CF0" w:rsidRPr="002F2CF0" w14:paraId="15E218C8" w14:textId="77777777" w:rsidTr="00ED5DCB">
        <w:trPr>
          <w:trHeight w:val="390"/>
        </w:trPr>
        <w:tc>
          <w:tcPr>
            <w:tcW w:w="10792" w:type="dxa"/>
            <w:gridSpan w:val="2"/>
            <w:shd w:val="clear" w:color="auto" w:fill="92CDDC" w:themeFill="accent5" w:themeFillTint="99"/>
            <w:vAlign w:val="center"/>
          </w:tcPr>
          <w:p w14:paraId="2E372DBB" w14:textId="17C7E3A1" w:rsidR="002F2CF0" w:rsidRPr="002F2CF0" w:rsidRDefault="002938A9" w:rsidP="00BB5833">
            <w:pPr>
              <w:pStyle w:val="TableParagraph"/>
              <w:spacing w:line="277" w:lineRule="exact"/>
              <w:ind w:left="0"/>
              <w:rPr>
                <w:rFonts w:asciiTheme="minorHAnsi" w:hAnsiTheme="minorHAnsi" w:cstheme="minorHAnsi"/>
                <w:b/>
                <w:bCs/>
                <w:sz w:val="24"/>
                <w:szCs w:val="24"/>
              </w:rPr>
            </w:pPr>
            <w:r>
              <w:rPr>
                <w:rFonts w:asciiTheme="minorHAnsi" w:hAnsiTheme="minorHAnsi" w:cstheme="minorHAnsi"/>
                <w:b/>
                <w:bCs/>
                <w:sz w:val="24"/>
                <w:szCs w:val="24"/>
              </w:rPr>
              <w:t>REMINDER!</w:t>
            </w:r>
          </w:p>
        </w:tc>
      </w:tr>
      <w:tr w:rsidR="002F2CF0" w:rsidRPr="004A0C01" w14:paraId="26FCE179" w14:textId="77777777" w:rsidTr="00ED5DCB">
        <w:trPr>
          <w:trHeight w:val="390"/>
        </w:trPr>
        <w:tc>
          <w:tcPr>
            <w:tcW w:w="10792" w:type="dxa"/>
            <w:gridSpan w:val="2"/>
            <w:vAlign w:val="center"/>
          </w:tcPr>
          <w:p w14:paraId="0C75E26E" w14:textId="77777777" w:rsidR="00A13126" w:rsidRPr="00A13126" w:rsidRDefault="00A13126" w:rsidP="00BB5833">
            <w:pPr>
              <w:pStyle w:val="paragraph"/>
              <w:numPr>
                <w:ilvl w:val="0"/>
                <w:numId w:val="1"/>
              </w:numPr>
              <w:spacing w:before="0" w:beforeAutospacing="0" w:after="0" w:afterAutospacing="0"/>
              <w:ind w:left="0" w:right="186" w:hanging="270"/>
              <w:jc w:val="both"/>
              <w:textAlignment w:val="baseline"/>
              <w:rPr>
                <w:rFonts w:ascii="Calibri" w:hAnsi="Calibri" w:cs="Calibri"/>
              </w:rPr>
            </w:pPr>
            <w:r>
              <w:rPr>
                <w:rStyle w:val="normaltextrun"/>
                <w:rFonts w:ascii="Calibri" w:hAnsi="Calibri" w:cs="Calibri"/>
              </w:rPr>
              <w:t>The housing provider may only consider prior criminal convictions. However, any youthful offender adjudications and any convictions that have been excused by pardon, overturned on appeal, sealed, or otherwise vacated </w:t>
            </w:r>
            <w:r>
              <w:rPr>
                <w:rStyle w:val="normaltextrun"/>
                <w:rFonts w:ascii="Calibri" w:hAnsi="Calibri" w:cs="Calibri"/>
                <w:u w:val="single"/>
              </w:rPr>
              <w:t>may not</w:t>
            </w:r>
            <w:r>
              <w:rPr>
                <w:rStyle w:val="normaltextrun"/>
                <w:rFonts w:ascii="Calibri" w:hAnsi="Calibri" w:cs="Calibri"/>
              </w:rPr>
              <w:t> be considered.</w:t>
            </w:r>
            <w:r>
              <w:rPr>
                <w:rStyle w:val="eop"/>
                <w:rFonts w:ascii="Calibri" w:eastAsia="DejaVu Serif" w:hAnsi="Calibri" w:cs="Calibri"/>
              </w:rPr>
              <w:t> </w:t>
            </w:r>
          </w:p>
          <w:p w14:paraId="3A8B0A50" w14:textId="77777777" w:rsidR="00A13126" w:rsidRPr="00A13126" w:rsidRDefault="00A13126" w:rsidP="00BB5833">
            <w:pPr>
              <w:pStyle w:val="paragraph"/>
              <w:numPr>
                <w:ilvl w:val="0"/>
                <w:numId w:val="1"/>
              </w:numPr>
              <w:spacing w:before="0" w:beforeAutospacing="0" w:after="0" w:afterAutospacing="0"/>
              <w:ind w:left="0" w:right="186" w:hanging="270"/>
              <w:jc w:val="both"/>
              <w:textAlignment w:val="baseline"/>
              <w:rPr>
                <w:rFonts w:ascii="Calibri" w:hAnsi="Calibri" w:cs="Calibri"/>
              </w:rPr>
            </w:pPr>
            <w:r w:rsidRPr="00A13126">
              <w:rPr>
                <w:rStyle w:val="normaltextrun"/>
                <w:rFonts w:ascii="Calibri" w:hAnsi="Calibri" w:cs="Calibri"/>
              </w:rPr>
              <w:t>Prior or pending arrests that did not result or have not resulted in a conviction </w:t>
            </w:r>
            <w:r w:rsidRPr="00A13126">
              <w:rPr>
                <w:rStyle w:val="normaltextrun"/>
                <w:rFonts w:ascii="Calibri" w:hAnsi="Calibri" w:cs="Calibri"/>
                <w:u w:val="single"/>
              </w:rPr>
              <w:t>may not</w:t>
            </w:r>
            <w:r w:rsidRPr="00A13126">
              <w:rPr>
                <w:rStyle w:val="normaltextrun"/>
                <w:rFonts w:ascii="Calibri" w:hAnsi="Calibri" w:cs="Calibri"/>
              </w:rPr>
              <w:t> be considered.</w:t>
            </w:r>
            <w:r w:rsidRPr="00A13126">
              <w:rPr>
                <w:rStyle w:val="eop"/>
                <w:rFonts w:ascii="Calibri" w:eastAsia="DejaVu Serif" w:hAnsi="Calibri" w:cs="Calibri"/>
              </w:rPr>
              <w:t> </w:t>
            </w:r>
          </w:p>
          <w:p w14:paraId="28177554" w14:textId="0B3CA8C0" w:rsidR="002F2CF0" w:rsidRPr="00BD2233" w:rsidRDefault="00A13126" w:rsidP="00BB5833">
            <w:pPr>
              <w:pStyle w:val="paragraph"/>
              <w:numPr>
                <w:ilvl w:val="0"/>
                <w:numId w:val="1"/>
              </w:numPr>
              <w:spacing w:before="0" w:beforeAutospacing="0" w:after="0" w:afterAutospacing="0"/>
              <w:ind w:left="0" w:right="186" w:hanging="270"/>
              <w:jc w:val="both"/>
              <w:textAlignment w:val="baseline"/>
              <w:rPr>
                <w:rFonts w:ascii="Calibri" w:hAnsi="Calibri" w:cs="Calibri"/>
              </w:rPr>
            </w:pPr>
            <w:r w:rsidRPr="00A13126">
              <w:rPr>
                <w:rStyle w:val="normaltextrun"/>
                <w:rFonts w:ascii="Calibri" w:hAnsi="Calibri" w:cs="Calibri"/>
              </w:rPr>
              <w:t>The housing provider may only consider convictions for offenses</w:t>
            </w:r>
            <w:r w:rsidR="0041351E">
              <w:rPr>
                <w:rStyle w:val="normaltextrun"/>
                <w:rFonts w:ascii="Calibri" w:hAnsi="Calibri" w:cs="Calibri"/>
              </w:rPr>
              <w:t xml:space="preserve"> </w:t>
            </w:r>
            <w:r w:rsidR="00D07C60">
              <w:rPr>
                <w:rStyle w:val="normaltextrun"/>
                <w:rFonts w:ascii="Calibri" w:hAnsi="Calibri" w:cs="Calibri"/>
              </w:rPr>
              <w:t xml:space="preserve">listed in Attachment AA-4 or their out-of-state equivalents. </w:t>
            </w:r>
            <w:r w:rsidRPr="00A13126">
              <w:rPr>
                <w:rStyle w:val="normaltextrun"/>
                <w:rFonts w:ascii="Calibri" w:hAnsi="Calibri" w:cs="Calibri"/>
              </w:rPr>
              <w:t>See </w:t>
            </w:r>
            <w:r w:rsidRPr="00A13126">
              <w:rPr>
                <w:rStyle w:val="normaltextrun"/>
                <w:rFonts w:ascii="Calibri" w:hAnsi="Calibri" w:cs="Calibri"/>
                <w:i/>
                <w:iCs/>
              </w:rPr>
              <w:t>Factors That Must be Considered and Using the Worksheet</w:t>
            </w:r>
            <w:r w:rsidRPr="00A13126">
              <w:rPr>
                <w:rStyle w:val="normaltextrun"/>
                <w:rFonts w:ascii="Calibri" w:hAnsi="Calibri" w:cs="Calibri"/>
              </w:rPr>
              <w:t> </w:t>
            </w:r>
            <w:r>
              <w:rPr>
                <w:rStyle w:val="normaltextrun"/>
                <w:rFonts w:ascii="Calibri" w:hAnsi="Calibri" w:cs="Calibri"/>
              </w:rPr>
              <w:t>in the accompanying guidance</w:t>
            </w:r>
            <w:r w:rsidRPr="00A13126">
              <w:rPr>
                <w:rStyle w:val="normaltextrun"/>
                <w:rFonts w:ascii="Calibri" w:hAnsi="Calibri" w:cs="Calibri"/>
              </w:rPr>
              <w:t xml:space="preserve"> for more information.</w:t>
            </w:r>
            <w:r w:rsidRPr="00A13126">
              <w:rPr>
                <w:rStyle w:val="eop"/>
                <w:rFonts w:ascii="Calibri" w:eastAsia="DejaVu Serif" w:hAnsi="Calibri" w:cs="Calibri"/>
              </w:rPr>
              <w:t> </w:t>
            </w:r>
          </w:p>
        </w:tc>
      </w:tr>
    </w:tbl>
    <w:p w14:paraId="2060A94A" w14:textId="77777777" w:rsidR="006F70ED" w:rsidRDefault="006F70ED" w:rsidP="00BB5833">
      <w:r>
        <w:br w:type="page"/>
      </w:r>
    </w:p>
    <w:tbl>
      <w:tblPr>
        <w:tblpPr w:leftFromText="180" w:rightFromText="180" w:vertAnchor="text" w:horzAnchor="margin" w:tblpX="-638" w:tblpY="85"/>
        <w:tblW w:w="1088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1E0" w:firstRow="1" w:lastRow="1" w:firstColumn="1" w:lastColumn="1" w:noHBand="0" w:noVBand="0"/>
      </w:tblPr>
      <w:tblGrid>
        <w:gridCol w:w="532"/>
        <w:gridCol w:w="1944"/>
        <w:gridCol w:w="2826"/>
        <w:gridCol w:w="450"/>
        <w:gridCol w:w="5130"/>
        <w:gridCol w:w="6"/>
      </w:tblGrid>
      <w:tr w:rsidR="00A13126" w:rsidRPr="00A13126" w14:paraId="4FAF8A9E" w14:textId="77777777" w:rsidTr="75052FB0">
        <w:trPr>
          <w:trHeight w:val="912"/>
        </w:trPr>
        <w:tc>
          <w:tcPr>
            <w:tcW w:w="10888" w:type="dxa"/>
            <w:gridSpan w:val="6"/>
            <w:shd w:val="clear" w:color="auto" w:fill="92CDDC" w:themeFill="accent5" w:themeFillTint="99"/>
            <w:vAlign w:val="center"/>
          </w:tcPr>
          <w:p w14:paraId="2B009060" w14:textId="4047A970" w:rsidR="00A13126" w:rsidRPr="00A13126" w:rsidRDefault="00A13126" w:rsidP="00BB5833">
            <w:pPr>
              <w:pStyle w:val="TableParagraph"/>
              <w:spacing w:line="277" w:lineRule="exact"/>
              <w:ind w:left="0" w:right="264"/>
              <w:rPr>
                <w:rFonts w:asciiTheme="minorHAnsi" w:hAnsiTheme="minorHAnsi" w:cstheme="minorHAnsi"/>
                <w:b/>
                <w:bCs/>
                <w:sz w:val="24"/>
                <w:szCs w:val="24"/>
              </w:rPr>
            </w:pPr>
            <w:r w:rsidRPr="00A13126">
              <w:rPr>
                <w:rFonts w:asciiTheme="minorHAnsi" w:hAnsiTheme="minorHAnsi" w:cstheme="minorHAnsi"/>
                <w:b/>
                <w:bCs/>
                <w:sz w:val="24"/>
                <w:szCs w:val="24"/>
              </w:rPr>
              <w:lastRenderedPageBreak/>
              <w:t xml:space="preserve">Question 1: </w:t>
            </w:r>
            <w:r w:rsidR="000E635A">
              <w:rPr>
                <w:rFonts w:asciiTheme="minorHAnsi" w:hAnsiTheme="minorHAnsi" w:cstheme="minorHAnsi"/>
                <w:b/>
                <w:bCs/>
                <w:sz w:val="24"/>
                <w:szCs w:val="24"/>
              </w:rPr>
              <w:t>Is</w:t>
            </w:r>
            <w:r w:rsidR="000E635A" w:rsidRPr="008F6E67">
              <w:rPr>
                <w:rFonts w:asciiTheme="minorHAnsi" w:hAnsiTheme="minorHAnsi"/>
                <w:b/>
                <w:sz w:val="24"/>
              </w:rPr>
              <w:t xml:space="preserve"> </w:t>
            </w:r>
            <w:r w:rsidR="001D7D66" w:rsidRPr="008F6E67">
              <w:rPr>
                <w:rFonts w:asciiTheme="minorHAnsi" w:hAnsiTheme="minorHAnsi"/>
                <w:b/>
                <w:sz w:val="24"/>
              </w:rPr>
              <w:t>the</w:t>
            </w:r>
            <w:r w:rsidRPr="00A13126">
              <w:rPr>
                <w:rFonts w:asciiTheme="minorHAnsi" w:hAnsiTheme="minorHAnsi" w:cstheme="minorHAnsi"/>
                <w:b/>
                <w:bCs/>
                <w:sz w:val="24"/>
                <w:szCs w:val="24"/>
              </w:rPr>
              <w:t> </w:t>
            </w:r>
            <w:r w:rsidR="001D7D66" w:rsidRPr="008F6E67">
              <w:rPr>
                <w:rFonts w:asciiTheme="minorHAnsi" w:hAnsiTheme="minorHAnsi"/>
                <w:b/>
                <w:sz w:val="24"/>
              </w:rPr>
              <w:t>offense</w:t>
            </w:r>
            <w:r w:rsidRPr="00A13126">
              <w:rPr>
                <w:rFonts w:asciiTheme="minorHAnsi" w:hAnsiTheme="minorHAnsi" w:cstheme="minorHAnsi"/>
                <w:b/>
                <w:bCs/>
                <w:sz w:val="24"/>
                <w:szCs w:val="24"/>
              </w:rPr>
              <w:t>[s]</w:t>
            </w:r>
            <w:r w:rsidR="001D7D66" w:rsidRPr="008F6E67">
              <w:rPr>
                <w:rFonts w:asciiTheme="minorHAnsi" w:hAnsiTheme="minorHAnsi"/>
                <w:b/>
                <w:sz w:val="24"/>
              </w:rPr>
              <w:t xml:space="preserve"> for which the Applicant was convicted </w:t>
            </w:r>
            <w:r w:rsidR="001D7D66" w:rsidRPr="00C43F75">
              <w:rPr>
                <w:rFonts w:ascii="Calibri" w:eastAsia="Calibri" w:hAnsi="Calibri" w:cs="Calibri"/>
                <w:b/>
                <w:bCs/>
                <w:sz w:val="24"/>
                <w:szCs w:val="24"/>
                <w:u w:val="single"/>
              </w:rPr>
              <w:t>an applicable New York State Penal Law conviction, as enumerated in Attachment AA-4,</w:t>
            </w:r>
            <w:r w:rsidR="00C51C5D">
              <w:rPr>
                <w:rFonts w:asciiTheme="minorHAnsi" w:hAnsiTheme="minorHAnsi" w:cstheme="minorHAnsi"/>
                <w:b/>
                <w:bCs/>
                <w:sz w:val="24"/>
                <w:szCs w:val="24"/>
              </w:rPr>
              <w:t xml:space="preserve"> </w:t>
            </w:r>
            <w:r w:rsidR="00041796">
              <w:rPr>
                <w:rFonts w:asciiTheme="minorHAnsi" w:hAnsiTheme="minorHAnsi" w:cstheme="minorHAnsi"/>
                <w:b/>
                <w:bCs/>
                <w:sz w:val="24"/>
                <w:szCs w:val="24"/>
              </w:rPr>
              <w:t xml:space="preserve">or an out-of-state equivalent? </w:t>
            </w:r>
          </w:p>
        </w:tc>
      </w:tr>
      <w:tr w:rsidR="0051253C" w:rsidRPr="004A0C01" w14:paraId="3E6A5882" w14:textId="77777777" w:rsidTr="75052FB0">
        <w:trPr>
          <w:trHeight w:val="912"/>
        </w:trPr>
        <w:tc>
          <w:tcPr>
            <w:tcW w:w="10888" w:type="dxa"/>
            <w:gridSpan w:val="6"/>
            <w:tcBorders>
              <w:bottom w:val="single" w:sz="6" w:space="0" w:color="000000" w:themeColor="text1"/>
            </w:tcBorders>
            <w:vAlign w:val="center"/>
          </w:tcPr>
          <w:p w14:paraId="310C42C5" w14:textId="705D3B1C" w:rsidR="001F0B1A" w:rsidRPr="00B63965" w:rsidRDefault="0051253C" w:rsidP="00BB5833">
            <w:pPr>
              <w:pStyle w:val="paragraph"/>
              <w:spacing w:before="0" w:beforeAutospacing="0" w:after="0" w:afterAutospacing="0"/>
              <w:ind w:right="258"/>
              <w:textAlignment w:val="baseline"/>
              <w:rPr>
                <w:rFonts w:ascii="Calibri" w:hAnsi="Calibri" w:cs="Calibri"/>
              </w:rPr>
            </w:pPr>
            <w:r w:rsidRPr="56D08602">
              <w:rPr>
                <w:rStyle w:val="normaltextrun"/>
                <w:rFonts w:ascii="Calibri" w:hAnsi="Calibri" w:cs="Calibri"/>
              </w:rPr>
              <w:t>The accompanying list of Applicable NYS Penal Law Convictions</w:t>
            </w:r>
            <w:r w:rsidR="00C51C5D">
              <w:rPr>
                <w:rStyle w:val="normaltextrun"/>
                <w:rFonts w:ascii="Calibri" w:hAnsi="Calibri" w:cs="Calibri"/>
              </w:rPr>
              <w:t xml:space="preserve"> in Attachment AA-4 </w:t>
            </w:r>
            <w:r w:rsidRPr="56D08602">
              <w:rPr>
                <w:rStyle w:val="normaltextrun"/>
                <w:rFonts w:ascii="Calibri" w:hAnsi="Calibri" w:cs="Calibri"/>
              </w:rPr>
              <w:t>must be used to determine whether an applicant’s conviction falls into either of these categories.  If a conviction occurred under the NYS Penal Law and does not appear on the list, it should not be factored in considering the application for tenancy.  If a conviction occurred pursuant to a law other than NYS’s Penal Law, the reviewer must determine whether the conviction is comparable in nature and severity to a conviction on the attached list. All such determinations must be fully articulated in the Worksheet for the applicant and the agency to review.</w:t>
            </w:r>
            <w:r w:rsidRPr="56D08602">
              <w:rPr>
                <w:rStyle w:val="eop"/>
                <w:rFonts w:ascii="Calibri" w:hAnsi="Calibri" w:cs="Calibri"/>
              </w:rPr>
              <w:t> </w:t>
            </w:r>
          </w:p>
        </w:tc>
      </w:tr>
      <w:tr w:rsidR="0051253C" w:rsidRPr="0051253C" w14:paraId="21847FDD" w14:textId="77777777" w:rsidTr="75052FB0">
        <w:trPr>
          <w:gridAfter w:val="1"/>
          <w:wAfter w:w="6" w:type="dxa"/>
          <w:trHeight w:val="912"/>
        </w:trPr>
        <w:tc>
          <w:tcPr>
            <w:tcW w:w="532" w:type="dxa"/>
            <w:tcBorders>
              <w:bottom w:val="nil"/>
              <w:right w:val="nil"/>
            </w:tcBorders>
          </w:tcPr>
          <w:p w14:paraId="3C64AAEC" w14:textId="77777777" w:rsidR="0051253C" w:rsidRPr="0051253C" w:rsidRDefault="0051253C"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4770" w:type="dxa"/>
            <w:gridSpan w:val="2"/>
            <w:tcBorders>
              <w:left w:val="nil"/>
              <w:bottom w:val="nil"/>
            </w:tcBorders>
          </w:tcPr>
          <w:p w14:paraId="075DF76A" w14:textId="7FB78819" w:rsidR="0051253C" w:rsidRPr="0051253C" w:rsidRDefault="0051253C" w:rsidP="00BB5833">
            <w:pPr>
              <w:pStyle w:val="TableParagraph"/>
              <w:ind w:left="0"/>
              <w:rPr>
                <w:rFonts w:ascii="Calibri" w:hAnsi="Calibri" w:cs="Calibri"/>
                <w:sz w:val="24"/>
                <w:szCs w:val="24"/>
              </w:rPr>
            </w:pPr>
            <w:r w:rsidRPr="0051253C">
              <w:rPr>
                <w:rFonts w:ascii="Calibri" w:hAnsi="Calibri" w:cs="Calibri"/>
                <w:sz w:val="24"/>
                <w:szCs w:val="24"/>
              </w:rPr>
              <w:t xml:space="preserve">Yes, </w:t>
            </w:r>
            <w:r>
              <w:rPr>
                <w:rFonts w:ascii="Calibri" w:hAnsi="Calibri" w:cs="Calibri"/>
                <w:sz w:val="24"/>
                <w:szCs w:val="24"/>
              </w:rPr>
              <w:t>the conviction is on the list of Applicable NYS Penal Law Convictions</w:t>
            </w:r>
            <w:r w:rsidR="00554887">
              <w:rPr>
                <w:rFonts w:ascii="Calibri" w:hAnsi="Calibri" w:cs="Calibri"/>
                <w:sz w:val="24"/>
                <w:szCs w:val="24"/>
              </w:rPr>
              <w:t xml:space="preserve"> or occurred pursuant to a law other than NYS’s Penal Law and is comparable in nature and severity to a conviction on the list of Applicable NYS Penal Law Convictions</w:t>
            </w:r>
            <w:r>
              <w:rPr>
                <w:rFonts w:ascii="Calibri" w:hAnsi="Calibri" w:cs="Calibri"/>
                <w:sz w:val="24"/>
                <w:szCs w:val="24"/>
              </w:rPr>
              <w:t>.</w:t>
            </w:r>
          </w:p>
        </w:tc>
        <w:tc>
          <w:tcPr>
            <w:tcW w:w="450" w:type="dxa"/>
            <w:tcBorders>
              <w:bottom w:val="nil"/>
              <w:right w:val="nil"/>
            </w:tcBorders>
          </w:tcPr>
          <w:p w14:paraId="77D34D7E" w14:textId="3A7748C6" w:rsidR="0051253C" w:rsidRPr="0051253C" w:rsidRDefault="0051253C"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p>
        </w:tc>
        <w:tc>
          <w:tcPr>
            <w:tcW w:w="5130" w:type="dxa"/>
            <w:tcBorders>
              <w:left w:val="nil"/>
              <w:bottom w:val="nil"/>
            </w:tcBorders>
          </w:tcPr>
          <w:p w14:paraId="3AE9418D" w14:textId="2DE5B848" w:rsidR="0051253C" w:rsidRPr="0051253C" w:rsidRDefault="0051253C" w:rsidP="00BB5833">
            <w:pPr>
              <w:pStyle w:val="TableParagraph"/>
              <w:ind w:left="0"/>
              <w:rPr>
                <w:rFonts w:ascii="Calibri" w:hAnsi="Calibri" w:cs="Calibri"/>
                <w:sz w:val="24"/>
                <w:szCs w:val="24"/>
              </w:rPr>
            </w:pPr>
            <w:r>
              <w:rPr>
                <w:rFonts w:ascii="Calibri" w:hAnsi="Calibri" w:cs="Calibri"/>
                <w:sz w:val="24"/>
                <w:szCs w:val="24"/>
              </w:rPr>
              <w:t>No</w:t>
            </w:r>
            <w:r w:rsidRPr="0051253C">
              <w:rPr>
                <w:rFonts w:ascii="Calibri" w:hAnsi="Calibri" w:cs="Calibri"/>
                <w:sz w:val="24"/>
                <w:szCs w:val="24"/>
              </w:rPr>
              <w:t xml:space="preserve">, </w:t>
            </w:r>
            <w:r>
              <w:rPr>
                <w:rFonts w:ascii="Calibri" w:hAnsi="Calibri" w:cs="Calibri"/>
                <w:sz w:val="24"/>
                <w:szCs w:val="24"/>
              </w:rPr>
              <w:t xml:space="preserve">the conviction is </w:t>
            </w:r>
            <w:r>
              <w:rPr>
                <w:rFonts w:ascii="Calibri" w:hAnsi="Calibri" w:cs="Calibri"/>
                <w:sz w:val="24"/>
                <w:szCs w:val="24"/>
                <w:u w:val="single"/>
              </w:rPr>
              <w:t>not</w:t>
            </w:r>
            <w:r w:rsidRPr="0051253C">
              <w:rPr>
                <w:rFonts w:ascii="Calibri" w:hAnsi="Calibri" w:cs="Calibri"/>
                <w:sz w:val="24"/>
                <w:szCs w:val="24"/>
              </w:rPr>
              <w:t xml:space="preserve"> </w:t>
            </w:r>
            <w:r>
              <w:rPr>
                <w:rFonts w:ascii="Calibri" w:hAnsi="Calibri" w:cs="Calibri"/>
                <w:sz w:val="24"/>
                <w:szCs w:val="24"/>
              </w:rPr>
              <w:t>on the list of Applicable NYS Penal Law Convictions</w:t>
            </w:r>
            <w:r w:rsidR="00554887">
              <w:rPr>
                <w:rFonts w:ascii="Calibri" w:hAnsi="Calibri" w:cs="Calibri"/>
                <w:sz w:val="24"/>
                <w:szCs w:val="24"/>
              </w:rPr>
              <w:t xml:space="preserve"> nor is it a comparable conviction that occurred pursuant to a law other than NYS’s Penal Law</w:t>
            </w:r>
            <w:r>
              <w:rPr>
                <w:rFonts w:ascii="Calibri" w:hAnsi="Calibri" w:cs="Calibri"/>
                <w:sz w:val="24"/>
                <w:szCs w:val="24"/>
              </w:rPr>
              <w:t>.</w:t>
            </w:r>
          </w:p>
        </w:tc>
      </w:tr>
      <w:tr w:rsidR="002F2CF0" w:rsidRPr="004A0C01" w14:paraId="00778293" w14:textId="77777777" w:rsidTr="00BB5833">
        <w:trPr>
          <w:gridAfter w:val="1"/>
          <w:wAfter w:w="6" w:type="dxa"/>
          <w:trHeight w:val="4680"/>
        </w:trPr>
        <w:tc>
          <w:tcPr>
            <w:tcW w:w="5302" w:type="dxa"/>
            <w:gridSpan w:val="3"/>
            <w:tcBorders>
              <w:top w:val="nil"/>
              <w:bottom w:val="nil"/>
            </w:tcBorders>
            <w:vAlign w:val="center"/>
          </w:tcPr>
          <w:p w14:paraId="5B59A389" w14:textId="77777777" w:rsidR="00554887" w:rsidRDefault="00554887" w:rsidP="00BB5833">
            <w:pPr>
              <w:pStyle w:val="TableParagraph"/>
              <w:ind w:left="0" w:right="276"/>
              <w:rPr>
                <w:rFonts w:asciiTheme="minorHAnsi" w:hAnsiTheme="minorHAnsi" w:cstheme="minorHAnsi"/>
                <w:sz w:val="24"/>
                <w:szCs w:val="24"/>
              </w:rPr>
            </w:pPr>
          </w:p>
          <w:p w14:paraId="40F7F652" w14:textId="21D8A651" w:rsidR="006F70ED" w:rsidRPr="006F70ED" w:rsidRDefault="00554887" w:rsidP="00BB5833">
            <w:pPr>
              <w:pStyle w:val="TableParagraph"/>
              <w:ind w:left="0" w:right="276"/>
              <w:rPr>
                <w:rFonts w:asciiTheme="minorHAnsi" w:hAnsiTheme="minorHAnsi" w:cstheme="minorHAnsi"/>
                <w:sz w:val="24"/>
                <w:szCs w:val="24"/>
              </w:rPr>
            </w:pPr>
            <w:r>
              <w:rPr>
                <w:rFonts w:asciiTheme="minorHAnsi" w:hAnsiTheme="minorHAnsi" w:cstheme="minorHAnsi"/>
                <w:sz w:val="24"/>
                <w:szCs w:val="24"/>
              </w:rPr>
              <w:t>L</w:t>
            </w:r>
            <w:r w:rsidR="006F70ED" w:rsidRPr="006F70ED">
              <w:rPr>
                <w:rFonts w:asciiTheme="minorHAnsi" w:hAnsiTheme="minorHAnsi" w:cstheme="minorHAnsi"/>
                <w:sz w:val="24"/>
                <w:szCs w:val="24"/>
              </w:rPr>
              <w:t>ist the NYS Penal Law Code(s) for the applicable conviction(s):</w:t>
            </w:r>
          </w:p>
          <w:p w14:paraId="4C1E30C6" w14:textId="7ACC5290" w:rsidR="006F70ED" w:rsidRDefault="006F70ED"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07F832A4"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57BB6896"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0CD4E939" w14:textId="2006C042"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6775B803" w14:textId="0F712E59" w:rsidR="006F70ED" w:rsidRDefault="006F70ED" w:rsidP="00BB5833">
            <w:pPr>
              <w:pStyle w:val="TableParagraph"/>
              <w:ind w:left="0"/>
              <w:rPr>
                <w:rFonts w:asciiTheme="minorHAnsi" w:hAnsiTheme="minorHAnsi" w:cstheme="minorHAnsi"/>
                <w:sz w:val="24"/>
                <w:szCs w:val="24"/>
              </w:rPr>
            </w:pPr>
          </w:p>
          <w:p w14:paraId="7329F941" w14:textId="4D243686" w:rsidR="006F70ED" w:rsidRPr="00BB5833" w:rsidRDefault="00313B67" w:rsidP="00BB5833">
            <w:pPr>
              <w:pStyle w:val="TableParagraph"/>
              <w:ind w:left="0" w:right="276"/>
              <w:rPr>
                <w:rFonts w:asciiTheme="minorHAnsi" w:hAnsiTheme="minorHAnsi" w:cstheme="minorHAnsi"/>
                <w:sz w:val="24"/>
                <w:szCs w:val="24"/>
              </w:rPr>
            </w:pPr>
            <w:r>
              <w:rPr>
                <w:rFonts w:asciiTheme="minorHAnsi" w:hAnsiTheme="minorHAnsi" w:cstheme="minorHAnsi"/>
                <w:sz w:val="24"/>
                <w:szCs w:val="24"/>
              </w:rPr>
              <w:t>List the Penal Law Code and offense for a conviction that occurred pursuant to a law other than NYS’s Penal Law and</w:t>
            </w:r>
            <w:r w:rsidR="001F0B1A">
              <w:rPr>
                <w:rFonts w:asciiTheme="minorHAnsi" w:hAnsiTheme="minorHAnsi" w:cstheme="minorHAnsi"/>
                <w:sz w:val="24"/>
                <w:szCs w:val="24"/>
              </w:rPr>
              <w:t>, for each of these convictions, list</w:t>
            </w:r>
            <w:r>
              <w:rPr>
                <w:rFonts w:asciiTheme="minorHAnsi" w:hAnsiTheme="minorHAnsi" w:cstheme="minorHAnsi"/>
                <w:sz w:val="24"/>
                <w:szCs w:val="24"/>
              </w:rPr>
              <w:t xml:space="preserve"> the corresponding </w:t>
            </w:r>
            <w:r w:rsidR="0019063E">
              <w:rPr>
                <w:rFonts w:asciiTheme="minorHAnsi" w:hAnsiTheme="minorHAnsi" w:cstheme="minorHAnsi"/>
                <w:sz w:val="24"/>
                <w:szCs w:val="24"/>
              </w:rPr>
              <w:t xml:space="preserve">Applicable </w:t>
            </w:r>
            <w:r>
              <w:rPr>
                <w:rFonts w:asciiTheme="minorHAnsi" w:hAnsiTheme="minorHAnsi" w:cstheme="minorHAnsi"/>
                <w:sz w:val="24"/>
                <w:szCs w:val="24"/>
              </w:rPr>
              <w:t>NYS Penal Law Code to which the reviewer has determined it is comparable</w:t>
            </w:r>
            <w:r w:rsidRPr="006F70ED">
              <w:rPr>
                <w:rFonts w:asciiTheme="minorHAnsi" w:hAnsiTheme="minorHAnsi" w:cstheme="minorHAnsi"/>
                <w:sz w:val="24"/>
                <w:szCs w:val="24"/>
              </w:rPr>
              <w:t>:</w:t>
            </w:r>
          </w:p>
        </w:tc>
        <w:tc>
          <w:tcPr>
            <w:tcW w:w="5580" w:type="dxa"/>
            <w:gridSpan w:val="2"/>
            <w:tcBorders>
              <w:top w:val="nil"/>
              <w:bottom w:val="nil"/>
            </w:tcBorders>
          </w:tcPr>
          <w:p w14:paraId="1945D191" w14:textId="77777777" w:rsidR="00554887" w:rsidRDefault="00554887" w:rsidP="00BB5833">
            <w:pPr>
              <w:pStyle w:val="TableParagraph"/>
              <w:ind w:left="0" w:right="186"/>
              <w:rPr>
                <w:rFonts w:asciiTheme="minorHAnsi" w:hAnsiTheme="minorHAnsi" w:cstheme="minorHAnsi"/>
                <w:b/>
                <w:sz w:val="24"/>
                <w:szCs w:val="24"/>
              </w:rPr>
            </w:pPr>
          </w:p>
          <w:p w14:paraId="2C4C26C1" w14:textId="2904AF5E" w:rsidR="002F2CF0" w:rsidRPr="00AF712C" w:rsidRDefault="6C510CC2" w:rsidP="00BB5833">
            <w:pPr>
              <w:pStyle w:val="TableParagraph"/>
              <w:ind w:left="0" w:right="186"/>
              <w:rPr>
                <w:rFonts w:asciiTheme="minorHAnsi" w:hAnsiTheme="minorHAnsi" w:cstheme="minorBidi"/>
                <w:b/>
                <w:bCs/>
                <w:sz w:val="24"/>
                <w:szCs w:val="24"/>
              </w:rPr>
            </w:pPr>
            <w:r w:rsidRPr="75052FB0">
              <w:rPr>
                <w:rFonts w:asciiTheme="minorHAnsi" w:hAnsiTheme="minorHAnsi" w:cstheme="minorBidi"/>
                <w:b/>
                <w:bCs/>
                <w:sz w:val="24"/>
                <w:szCs w:val="24"/>
              </w:rPr>
              <w:t xml:space="preserve">STOP: </w:t>
            </w:r>
            <w:r w:rsidRPr="75052FB0">
              <w:rPr>
                <w:rFonts w:asciiTheme="minorHAnsi" w:hAnsiTheme="minorHAnsi" w:cstheme="minorBidi"/>
                <w:sz w:val="24"/>
                <w:szCs w:val="24"/>
              </w:rPr>
              <w:t xml:space="preserve"> The assessment is completed. You may not inquire about applicant’s justice involvement and the applicant </w:t>
            </w:r>
            <w:r w:rsidRPr="75052FB0">
              <w:rPr>
                <w:rFonts w:asciiTheme="minorHAnsi" w:hAnsiTheme="minorHAnsi" w:cstheme="minorBidi"/>
                <w:sz w:val="24"/>
                <w:szCs w:val="24"/>
                <w:u w:val="single"/>
              </w:rPr>
              <w:t>may not</w:t>
            </w:r>
            <w:r w:rsidRPr="75052FB0">
              <w:rPr>
                <w:rFonts w:asciiTheme="minorHAnsi" w:hAnsiTheme="minorHAnsi" w:cstheme="minorBidi"/>
                <w:sz w:val="24"/>
                <w:szCs w:val="24"/>
              </w:rPr>
              <w:t xml:space="preserve"> be rejected based on the criminal background check.</w:t>
            </w:r>
            <w:r w:rsidR="34B476A4" w:rsidRPr="75052FB0">
              <w:rPr>
                <w:rFonts w:asciiTheme="minorHAnsi" w:hAnsiTheme="minorHAnsi" w:cstheme="minorBidi"/>
                <w:sz w:val="24"/>
                <w:szCs w:val="24"/>
              </w:rPr>
              <w:t xml:space="preserve"> </w:t>
            </w:r>
            <w:r w:rsidR="45D8A574" w:rsidRPr="75052FB0">
              <w:rPr>
                <w:rFonts w:asciiTheme="minorHAnsi" w:hAnsiTheme="minorHAnsi" w:cstheme="minorBidi"/>
                <w:sz w:val="24"/>
                <w:szCs w:val="24"/>
              </w:rPr>
              <w:t xml:space="preserve"> </w:t>
            </w:r>
            <w:r w:rsidR="45D8A574" w:rsidRPr="75052FB0">
              <w:rPr>
                <w:rFonts w:asciiTheme="minorHAnsi" w:hAnsiTheme="minorHAnsi" w:cstheme="minorBidi"/>
                <w:b/>
                <w:bCs/>
                <w:sz w:val="24"/>
                <w:szCs w:val="24"/>
              </w:rPr>
              <w:t xml:space="preserve">Skip ahead to Page </w:t>
            </w:r>
            <w:r w:rsidR="00BB5833">
              <w:rPr>
                <w:rFonts w:asciiTheme="minorHAnsi" w:hAnsiTheme="minorHAnsi" w:cstheme="minorBidi"/>
                <w:b/>
                <w:bCs/>
                <w:sz w:val="24"/>
                <w:szCs w:val="24"/>
              </w:rPr>
              <w:t>7</w:t>
            </w:r>
            <w:r w:rsidR="19A26258" w:rsidRPr="75052FB0">
              <w:rPr>
                <w:rFonts w:asciiTheme="minorHAnsi" w:hAnsiTheme="minorHAnsi" w:cstheme="minorBidi"/>
                <w:b/>
                <w:bCs/>
                <w:sz w:val="24"/>
                <w:szCs w:val="24"/>
              </w:rPr>
              <w:t xml:space="preserve"> </w:t>
            </w:r>
            <w:r w:rsidR="45D8A574" w:rsidRPr="75052FB0">
              <w:rPr>
                <w:rFonts w:asciiTheme="minorHAnsi" w:hAnsiTheme="minorHAnsi" w:cstheme="minorBidi"/>
                <w:b/>
                <w:bCs/>
                <w:sz w:val="24"/>
                <w:szCs w:val="24"/>
              </w:rPr>
              <w:t xml:space="preserve">and check the box indicating that the </w:t>
            </w:r>
            <w:r w:rsidR="0093D4AF" w:rsidRPr="75052FB0">
              <w:rPr>
                <w:rFonts w:asciiTheme="minorHAnsi" w:hAnsiTheme="minorHAnsi" w:cstheme="minorBidi"/>
                <w:b/>
                <w:bCs/>
                <w:sz w:val="24"/>
                <w:szCs w:val="24"/>
              </w:rPr>
              <w:t>A</w:t>
            </w:r>
            <w:r w:rsidR="45D8A574" w:rsidRPr="75052FB0">
              <w:rPr>
                <w:rFonts w:asciiTheme="minorHAnsi" w:hAnsiTheme="minorHAnsi" w:cstheme="minorBidi"/>
                <w:b/>
                <w:bCs/>
                <w:sz w:val="24"/>
                <w:szCs w:val="24"/>
              </w:rPr>
              <w:t xml:space="preserve">pplicant will NOT be rejected </w:t>
            </w:r>
            <w:r w:rsidR="0093D4AF" w:rsidRPr="75052FB0">
              <w:rPr>
                <w:rFonts w:asciiTheme="minorHAnsi" w:hAnsiTheme="minorHAnsi" w:cstheme="minorBidi"/>
                <w:b/>
                <w:bCs/>
                <w:sz w:val="24"/>
                <w:szCs w:val="24"/>
              </w:rPr>
              <w:t xml:space="preserve">for tenancy </w:t>
            </w:r>
            <w:proofErr w:type="gramStart"/>
            <w:r w:rsidR="45D8A574" w:rsidRPr="75052FB0">
              <w:rPr>
                <w:rFonts w:asciiTheme="minorHAnsi" w:hAnsiTheme="minorHAnsi" w:cstheme="minorBidi"/>
                <w:b/>
                <w:bCs/>
                <w:sz w:val="24"/>
                <w:szCs w:val="24"/>
              </w:rPr>
              <w:t>on the basis of</w:t>
            </w:r>
            <w:proofErr w:type="gramEnd"/>
            <w:r w:rsidR="45D8A574" w:rsidRPr="75052FB0">
              <w:rPr>
                <w:rFonts w:asciiTheme="minorHAnsi" w:hAnsiTheme="minorHAnsi" w:cstheme="minorBidi"/>
                <w:b/>
                <w:bCs/>
                <w:sz w:val="24"/>
                <w:szCs w:val="24"/>
              </w:rPr>
              <w:t xml:space="preserve"> justice involvement.</w:t>
            </w:r>
          </w:p>
        </w:tc>
      </w:tr>
      <w:tr w:rsidR="00313B67" w:rsidRPr="004A0C01" w14:paraId="3A380DD5" w14:textId="77777777" w:rsidTr="75052FB0">
        <w:trPr>
          <w:gridAfter w:val="1"/>
          <w:wAfter w:w="6" w:type="dxa"/>
          <w:trHeight w:val="912"/>
        </w:trPr>
        <w:tc>
          <w:tcPr>
            <w:tcW w:w="2476" w:type="dxa"/>
            <w:gridSpan w:val="2"/>
            <w:tcBorders>
              <w:top w:val="nil"/>
              <w:bottom w:val="nil"/>
              <w:right w:val="nil"/>
            </w:tcBorders>
          </w:tcPr>
          <w:p w14:paraId="6C62292C" w14:textId="77777777" w:rsidR="0019063E" w:rsidRDefault="0019063E"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Penal Code/</w:t>
            </w:r>
          </w:p>
          <w:p w14:paraId="49463D4E" w14:textId="0BF90C86" w:rsidR="0019063E" w:rsidRDefault="0019063E" w:rsidP="00BB5833">
            <w:pPr>
              <w:pStyle w:val="TableParagraph"/>
              <w:ind w:left="0"/>
              <w:rPr>
                <w:rFonts w:asciiTheme="minorHAnsi" w:hAnsiTheme="minorHAnsi" w:cstheme="minorHAnsi"/>
                <w:b/>
                <w:bCs/>
                <w:sz w:val="24"/>
                <w:szCs w:val="24"/>
              </w:rPr>
            </w:pPr>
            <w:r>
              <w:rPr>
                <w:rFonts w:asciiTheme="minorHAnsi" w:hAnsiTheme="minorHAnsi" w:cstheme="minorHAnsi"/>
                <w:b/>
                <w:bCs/>
                <w:sz w:val="24"/>
                <w:szCs w:val="24"/>
              </w:rPr>
              <w:t>Jurisdiction/</w:t>
            </w:r>
          </w:p>
          <w:p w14:paraId="6706BC47" w14:textId="43C3CAC2" w:rsidR="0019063E" w:rsidRDefault="0019063E" w:rsidP="00BB5833">
            <w:pPr>
              <w:pStyle w:val="TableParagraph"/>
              <w:ind w:left="0"/>
              <w:rPr>
                <w:rFonts w:asciiTheme="minorHAnsi" w:hAnsiTheme="minorHAnsi" w:cstheme="minorHAnsi"/>
                <w:b/>
                <w:bCs/>
                <w:sz w:val="24"/>
                <w:szCs w:val="24"/>
              </w:rPr>
            </w:pPr>
            <w:r>
              <w:rPr>
                <w:rFonts w:asciiTheme="minorHAnsi" w:hAnsiTheme="minorHAnsi" w:cstheme="minorHAnsi"/>
                <w:b/>
                <w:bCs/>
                <w:sz w:val="24"/>
                <w:szCs w:val="24"/>
              </w:rPr>
              <w:t>Offense:</w:t>
            </w:r>
          </w:p>
          <w:p w14:paraId="5CEF4FFE" w14:textId="794BABB2"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63DC9BB0"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214D95AB"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40780150" w14:textId="487E35F8"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4885FD52" w14:textId="77777777" w:rsidR="00313B67" w:rsidRDefault="00313B67" w:rsidP="00BB5833">
            <w:pPr>
              <w:pStyle w:val="TableParagraph"/>
              <w:ind w:left="0" w:right="276"/>
              <w:rPr>
                <w:rFonts w:asciiTheme="minorHAnsi" w:hAnsiTheme="minorHAnsi" w:cstheme="minorHAnsi"/>
                <w:sz w:val="24"/>
                <w:szCs w:val="24"/>
              </w:rPr>
            </w:pPr>
          </w:p>
        </w:tc>
        <w:tc>
          <w:tcPr>
            <w:tcW w:w="2826" w:type="dxa"/>
            <w:tcBorders>
              <w:top w:val="nil"/>
              <w:left w:val="nil"/>
              <w:bottom w:val="nil"/>
            </w:tcBorders>
          </w:tcPr>
          <w:p w14:paraId="56E6FEF8" w14:textId="6E2C9376" w:rsidR="0019063E" w:rsidRDefault="0019063E"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Comparable Applicable NYS Penal Law Code</w:t>
            </w:r>
            <w:r w:rsidR="001F0B1A">
              <w:rPr>
                <w:rFonts w:asciiTheme="minorHAnsi" w:hAnsiTheme="minorHAnsi" w:cstheme="minorHAnsi"/>
                <w:b/>
                <w:bCs/>
                <w:sz w:val="24"/>
                <w:szCs w:val="24"/>
              </w:rPr>
              <w:t>(s)</w:t>
            </w:r>
            <w:r w:rsidR="00ED5DCB">
              <w:rPr>
                <w:rFonts w:asciiTheme="minorHAnsi" w:hAnsiTheme="minorHAnsi" w:cstheme="minorHAnsi"/>
                <w:b/>
                <w:bCs/>
                <w:sz w:val="24"/>
                <w:szCs w:val="24"/>
              </w:rPr>
              <w:t>:</w:t>
            </w:r>
          </w:p>
          <w:p w14:paraId="7C9B82FE" w14:textId="77777777" w:rsidR="001F0B1A" w:rsidRDefault="001F0B1A" w:rsidP="00BB5833">
            <w:pPr>
              <w:pStyle w:val="TableParagraph"/>
              <w:ind w:left="0"/>
              <w:rPr>
                <w:rFonts w:asciiTheme="minorHAnsi" w:hAnsiTheme="minorHAnsi" w:cstheme="minorHAnsi"/>
                <w:b/>
                <w:bCs/>
                <w:sz w:val="24"/>
                <w:szCs w:val="24"/>
              </w:rPr>
            </w:pPr>
          </w:p>
          <w:p w14:paraId="56D7425D" w14:textId="07AEC5CD"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1B19BDA2"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458CAD25"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3389FD81" w14:textId="19D2C9A0"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6D6870EC" w14:textId="6EA19960" w:rsidR="00313B67" w:rsidRDefault="00313B67" w:rsidP="00BB5833">
            <w:pPr>
              <w:pStyle w:val="TableParagraph"/>
              <w:ind w:left="0" w:right="276"/>
              <w:rPr>
                <w:rFonts w:asciiTheme="minorHAnsi" w:hAnsiTheme="minorHAnsi" w:cstheme="minorHAnsi"/>
                <w:sz w:val="24"/>
                <w:szCs w:val="24"/>
              </w:rPr>
            </w:pPr>
          </w:p>
        </w:tc>
        <w:tc>
          <w:tcPr>
            <w:tcW w:w="5580" w:type="dxa"/>
            <w:gridSpan w:val="2"/>
            <w:tcBorders>
              <w:top w:val="nil"/>
              <w:bottom w:val="nil"/>
            </w:tcBorders>
          </w:tcPr>
          <w:p w14:paraId="5AC1070B" w14:textId="77777777" w:rsidR="00313B67" w:rsidRDefault="00313B67" w:rsidP="00BB5833">
            <w:pPr>
              <w:pStyle w:val="TableParagraph"/>
              <w:ind w:left="0" w:right="186"/>
              <w:rPr>
                <w:rFonts w:asciiTheme="minorHAnsi" w:hAnsiTheme="minorHAnsi" w:cstheme="minorHAnsi"/>
                <w:b/>
                <w:sz w:val="24"/>
                <w:szCs w:val="24"/>
              </w:rPr>
            </w:pPr>
          </w:p>
        </w:tc>
      </w:tr>
      <w:tr w:rsidR="00C43F75" w:rsidRPr="004A0C01" w14:paraId="4B04FFFD" w14:textId="77777777" w:rsidTr="00BB5833">
        <w:trPr>
          <w:gridAfter w:val="1"/>
          <w:wAfter w:w="6" w:type="dxa"/>
          <w:trHeight w:val="912"/>
        </w:trPr>
        <w:tc>
          <w:tcPr>
            <w:tcW w:w="5302" w:type="dxa"/>
            <w:gridSpan w:val="3"/>
            <w:tcBorders>
              <w:top w:val="nil"/>
              <w:bottom w:val="single" w:sz="4" w:space="0" w:color="auto"/>
            </w:tcBorders>
          </w:tcPr>
          <w:p w14:paraId="2C193AEB" w14:textId="014C9A03" w:rsidR="001D7D66" w:rsidRPr="001D7D66" w:rsidRDefault="00BB5833"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lastRenderedPageBreak/>
              <w:t>C</w:t>
            </w:r>
            <w:r w:rsidR="001D7D66">
              <w:rPr>
                <w:rFonts w:asciiTheme="minorHAnsi" w:hAnsiTheme="minorHAnsi" w:cstheme="minorHAnsi"/>
                <w:b/>
                <w:bCs/>
                <w:sz w:val="24"/>
                <w:szCs w:val="24"/>
              </w:rPr>
              <w:t>ontinue to Question 2</w:t>
            </w:r>
          </w:p>
        </w:tc>
        <w:tc>
          <w:tcPr>
            <w:tcW w:w="5580" w:type="dxa"/>
            <w:gridSpan w:val="2"/>
            <w:tcBorders>
              <w:top w:val="nil"/>
              <w:bottom w:val="single" w:sz="4" w:space="0" w:color="auto"/>
            </w:tcBorders>
          </w:tcPr>
          <w:p w14:paraId="234FE4B0" w14:textId="38B1697F" w:rsidR="001D7D66" w:rsidRPr="00AF712C" w:rsidRDefault="001D7D66" w:rsidP="00BB5833">
            <w:pPr>
              <w:pStyle w:val="TableParagraph"/>
              <w:ind w:left="0" w:right="186"/>
              <w:rPr>
                <w:rFonts w:asciiTheme="minorHAnsi" w:hAnsiTheme="minorHAnsi" w:cstheme="minorBidi"/>
                <w:b/>
                <w:bCs/>
                <w:sz w:val="24"/>
                <w:szCs w:val="24"/>
              </w:rPr>
            </w:pPr>
          </w:p>
        </w:tc>
      </w:tr>
      <w:tr w:rsidR="001D7D66" w:rsidRPr="00A13126" w14:paraId="61E7AB6E" w14:textId="77777777" w:rsidTr="75052FB0">
        <w:trPr>
          <w:trHeight w:val="912"/>
        </w:trPr>
        <w:tc>
          <w:tcPr>
            <w:tcW w:w="10888" w:type="dxa"/>
            <w:gridSpan w:val="6"/>
            <w:shd w:val="clear" w:color="auto" w:fill="92CDDC" w:themeFill="accent5" w:themeFillTint="99"/>
            <w:vAlign w:val="center"/>
          </w:tcPr>
          <w:p w14:paraId="0DCF39C3" w14:textId="688368D5" w:rsidR="001D7D66" w:rsidRPr="00A13126" w:rsidRDefault="001D7D66" w:rsidP="00BB5833">
            <w:pPr>
              <w:pStyle w:val="TableParagraph"/>
              <w:spacing w:line="277" w:lineRule="exact"/>
              <w:ind w:left="0"/>
              <w:rPr>
                <w:rFonts w:asciiTheme="minorHAnsi" w:hAnsiTheme="minorHAnsi" w:cstheme="minorHAnsi"/>
                <w:b/>
                <w:bCs/>
                <w:sz w:val="24"/>
                <w:szCs w:val="24"/>
              </w:rPr>
            </w:pPr>
            <w:r w:rsidRPr="00A13126">
              <w:rPr>
                <w:rFonts w:asciiTheme="minorHAnsi" w:hAnsiTheme="minorHAnsi" w:cstheme="minorHAnsi"/>
                <w:b/>
                <w:bCs/>
                <w:sz w:val="24"/>
                <w:szCs w:val="24"/>
              </w:rPr>
              <w:t xml:space="preserve">Question </w:t>
            </w:r>
            <w:r>
              <w:rPr>
                <w:rFonts w:asciiTheme="minorHAnsi" w:hAnsiTheme="minorHAnsi" w:cstheme="minorHAnsi"/>
                <w:b/>
                <w:bCs/>
                <w:sz w:val="24"/>
                <w:szCs w:val="24"/>
              </w:rPr>
              <w:t>2</w:t>
            </w:r>
            <w:r w:rsidRPr="00A13126">
              <w:rPr>
                <w:rFonts w:asciiTheme="minorHAnsi" w:hAnsiTheme="minorHAnsi" w:cstheme="minorHAnsi"/>
                <w:b/>
                <w:bCs/>
                <w:sz w:val="24"/>
                <w:szCs w:val="24"/>
              </w:rPr>
              <w:t xml:space="preserve">: </w:t>
            </w:r>
            <w:r w:rsidRPr="00313B67">
              <w:rPr>
                <w:rFonts w:asciiTheme="minorHAnsi" w:hAnsiTheme="minorHAnsi" w:cstheme="minorHAnsi"/>
                <w:b/>
                <w:bCs/>
                <w:sz w:val="24"/>
                <w:szCs w:val="24"/>
              </w:rPr>
              <w:t>What was the age of the Applicant at the time of the offense?</w:t>
            </w:r>
            <w:r w:rsidRPr="00A13126">
              <w:rPr>
                <w:rFonts w:asciiTheme="minorHAnsi" w:hAnsiTheme="minorHAnsi" w:cstheme="minorHAnsi"/>
                <w:b/>
                <w:bCs/>
                <w:sz w:val="24"/>
                <w:szCs w:val="24"/>
              </w:rPr>
              <w:t> </w:t>
            </w:r>
          </w:p>
        </w:tc>
      </w:tr>
      <w:tr w:rsidR="001D7D66" w:rsidRPr="004A0C01" w14:paraId="4E5BD9B6" w14:textId="77777777" w:rsidTr="75052FB0">
        <w:trPr>
          <w:trHeight w:val="912"/>
        </w:trPr>
        <w:tc>
          <w:tcPr>
            <w:tcW w:w="10888" w:type="dxa"/>
            <w:gridSpan w:val="6"/>
            <w:tcBorders>
              <w:bottom w:val="single" w:sz="6" w:space="0" w:color="000000" w:themeColor="text1"/>
            </w:tcBorders>
            <w:vAlign w:val="center"/>
          </w:tcPr>
          <w:p w14:paraId="0FA880A4" w14:textId="0466B8C2" w:rsidR="001D7D66" w:rsidRPr="006F70ED" w:rsidRDefault="001D7D66" w:rsidP="00BB5833">
            <w:pPr>
              <w:pStyle w:val="paragraph"/>
              <w:spacing w:before="0" w:beforeAutospacing="0" w:after="0" w:afterAutospacing="0"/>
              <w:ind w:right="186"/>
              <w:jc w:val="both"/>
              <w:textAlignment w:val="baseline"/>
              <w:rPr>
                <w:rFonts w:ascii="Segoe UI" w:hAnsi="Segoe UI" w:cs="Segoe UI"/>
                <w:sz w:val="18"/>
                <w:szCs w:val="18"/>
              </w:rPr>
            </w:pPr>
            <w:r>
              <w:rPr>
                <w:rStyle w:val="normaltextrun"/>
                <w:rFonts w:ascii="Calibri" w:hAnsi="Calibri" w:cs="Calibri"/>
                <w:color w:val="000000"/>
                <w:bdr w:val="none" w:sz="0" w:space="0" w:color="auto" w:frame="1"/>
              </w:rPr>
              <w:t xml:space="preserve">A reviewer is required to take the age of the Applicant at the time of the crime into account. In no case may a reviewer reject an applicant for an offense committed before the applicant turned </w:t>
            </w:r>
            <w:r w:rsidR="008F6E67">
              <w:rPr>
                <w:rStyle w:val="normaltextrun"/>
                <w:rFonts w:ascii="Calibri" w:hAnsi="Calibri" w:cs="Calibri"/>
                <w:color w:val="000000"/>
                <w:bdr w:val="none" w:sz="0" w:space="0" w:color="auto" w:frame="1"/>
              </w:rPr>
              <w:t xml:space="preserve">18 </w:t>
            </w:r>
            <w:r>
              <w:rPr>
                <w:rStyle w:val="normaltextrun"/>
                <w:rFonts w:ascii="Calibri" w:hAnsi="Calibri" w:cs="Calibri"/>
                <w:color w:val="000000"/>
                <w:bdr w:val="none" w:sz="0" w:space="0" w:color="auto" w:frame="1"/>
              </w:rPr>
              <w:t>years old.   The reviewer must evaluate offenses committed at the age of 18 to 25 with the understanding that individuals who exercise poor judgment as youths or young adults very often mature into law abiding productive adults. On the other hand, if a person was convicted as an older person this does not</w:t>
            </w:r>
            <w:proofErr w:type="gramStart"/>
            <w:r>
              <w:rPr>
                <w:rStyle w:val="normaltextrun"/>
                <w:rFonts w:ascii="Calibri" w:hAnsi="Calibri" w:cs="Calibri"/>
                <w:color w:val="000000"/>
                <w:bdr w:val="none" w:sz="0" w:space="0" w:color="auto" w:frame="1"/>
              </w:rPr>
              <w:t>, in itself, present</w:t>
            </w:r>
            <w:proofErr w:type="gramEnd"/>
            <w:r>
              <w:rPr>
                <w:rStyle w:val="normaltextrun"/>
                <w:rFonts w:ascii="Calibri" w:hAnsi="Calibri" w:cs="Calibri"/>
                <w:color w:val="000000"/>
                <w:bdr w:val="none" w:sz="0" w:space="0" w:color="auto" w:frame="1"/>
              </w:rPr>
              <w:t xml:space="preserve"> a barrier to tenancy.</w:t>
            </w:r>
          </w:p>
        </w:tc>
      </w:tr>
      <w:tr w:rsidR="001D7D66" w:rsidRPr="0051253C" w14:paraId="137C98AC" w14:textId="77777777" w:rsidTr="75052FB0">
        <w:trPr>
          <w:gridAfter w:val="1"/>
          <w:wAfter w:w="6" w:type="dxa"/>
          <w:trHeight w:val="912"/>
        </w:trPr>
        <w:tc>
          <w:tcPr>
            <w:tcW w:w="532" w:type="dxa"/>
            <w:tcBorders>
              <w:bottom w:val="nil"/>
              <w:right w:val="nil"/>
            </w:tcBorders>
          </w:tcPr>
          <w:p w14:paraId="34BBF58F" w14:textId="77777777" w:rsidR="001D7D66" w:rsidRPr="0051253C" w:rsidRDefault="001D7D66"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4770" w:type="dxa"/>
            <w:gridSpan w:val="2"/>
            <w:tcBorders>
              <w:left w:val="nil"/>
              <w:bottom w:val="nil"/>
            </w:tcBorders>
          </w:tcPr>
          <w:p w14:paraId="29C82BA5" w14:textId="73CAA1B2" w:rsidR="001D7D66" w:rsidRPr="0051253C" w:rsidRDefault="001D7D66" w:rsidP="00BB5833">
            <w:pPr>
              <w:pStyle w:val="TableParagraph"/>
              <w:ind w:left="0" w:right="174"/>
              <w:rPr>
                <w:rFonts w:ascii="Calibri" w:hAnsi="Calibri" w:cs="Calibri"/>
                <w:sz w:val="24"/>
                <w:szCs w:val="24"/>
              </w:rPr>
            </w:pPr>
            <w:r>
              <w:rPr>
                <w:rFonts w:ascii="Calibri" w:hAnsi="Calibri" w:cs="Calibri"/>
                <w:sz w:val="24"/>
                <w:szCs w:val="24"/>
              </w:rPr>
              <w:t>The applicant was 18 years or older at the time they committed the offense.</w:t>
            </w:r>
          </w:p>
        </w:tc>
        <w:tc>
          <w:tcPr>
            <w:tcW w:w="450" w:type="dxa"/>
            <w:tcBorders>
              <w:bottom w:val="nil"/>
              <w:right w:val="nil"/>
            </w:tcBorders>
          </w:tcPr>
          <w:p w14:paraId="7F3F115C" w14:textId="77777777" w:rsidR="001D7D66" w:rsidRPr="0051253C" w:rsidRDefault="001D7D66"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p>
        </w:tc>
        <w:tc>
          <w:tcPr>
            <w:tcW w:w="5130" w:type="dxa"/>
            <w:tcBorders>
              <w:left w:val="nil"/>
              <w:bottom w:val="nil"/>
            </w:tcBorders>
          </w:tcPr>
          <w:p w14:paraId="3189EE02" w14:textId="3FAA24D9" w:rsidR="001D7D66" w:rsidRPr="0051253C" w:rsidRDefault="001D7D66" w:rsidP="00BB5833">
            <w:pPr>
              <w:pStyle w:val="TableParagraph"/>
              <w:ind w:left="0"/>
              <w:rPr>
                <w:rFonts w:ascii="Calibri" w:hAnsi="Calibri" w:cs="Calibri"/>
                <w:sz w:val="24"/>
                <w:szCs w:val="24"/>
              </w:rPr>
            </w:pPr>
            <w:r>
              <w:rPr>
                <w:rFonts w:ascii="Calibri" w:hAnsi="Calibri" w:cs="Calibri"/>
                <w:sz w:val="24"/>
                <w:szCs w:val="24"/>
              </w:rPr>
              <w:t>The applicant committed the offense before they were 18 years old.</w:t>
            </w:r>
          </w:p>
        </w:tc>
      </w:tr>
      <w:tr w:rsidR="001D7D66" w:rsidRPr="004A0C01" w14:paraId="12C47A2F" w14:textId="77777777" w:rsidTr="75052FB0">
        <w:trPr>
          <w:gridAfter w:val="1"/>
          <w:wAfter w:w="6" w:type="dxa"/>
          <w:trHeight w:val="912"/>
        </w:trPr>
        <w:tc>
          <w:tcPr>
            <w:tcW w:w="5302" w:type="dxa"/>
            <w:gridSpan w:val="3"/>
            <w:tcBorders>
              <w:top w:val="nil"/>
            </w:tcBorders>
            <w:vAlign w:val="center"/>
          </w:tcPr>
          <w:p w14:paraId="4488C0A5" w14:textId="4B03C72A" w:rsidR="001D7D66" w:rsidRPr="006F70ED" w:rsidRDefault="001D7D66" w:rsidP="00BB5833">
            <w:pPr>
              <w:pStyle w:val="TableParagraph"/>
              <w:ind w:left="0"/>
              <w:rPr>
                <w:rFonts w:asciiTheme="minorHAnsi" w:hAnsiTheme="minorHAnsi" w:cstheme="minorHAnsi"/>
                <w:b/>
                <w:bCs/>
                <w:sz w:val="24"/>
                <w:szCs w:val="24"/>
              </w:rPr>
            </w:pPr>
            <w:r w:rsidRPr="00ED5DCB">
              <w:rPr>
                <w:rFonts w:asciiTheme="minorHAnsi" w:hAnsiTheme="minorHAnsi" w:cstheme="minorHAnsi"/>
                <w:b/>
                <w:bCs/>
                <w:sz w:val="24"/>
                <w:szCs w:val="24"/>
              </w:rPr>
              <w:t>Continue to Question 3</w:t>
            </w:r>
          </w:p>
        </w:tc>
        <w:tc>
          <w:tcPr>
            <w:tcW w:w="5580" w:type="dxa"/>
            <w:gridSpan w:val="2"/>
            <w:tcBorders>
              <w:top w:val="nil"/>
            </w:tcBorders>
          </w:tcPr>
          <w:p w14:paraId="4D536131" w14:textId="2B8D15A8" w:rsidR="001D7D66" w:rsidRPr="004A0C01" w:rsidRDefault="001D7D66" w:rsidP="00BB5833">
            <w:pPr>
              <w:pStyle w:val="TableParagraph"/>
              <w:ind w:left="0" w:right="186"/>
              <w:rPr>
                <w:rFonts w:asciiTheme="minorHAnsi" w:hAnsiTheme="minorHAnsi" w:cstheme="minorBidi"/>
                <w:sz w:val="24"/>
                <w:szCs w:val="24"/>
              </w:rPr>
            </w:pPr>
            <w:r w:rsidRPr="75052FB0">
              <w:rPr>
                <w:rFonts w:asciiTheme="minorHAnsi" w:hAnsiTheme="minorHAnsi" w:cstheme="minorBidi"/>
                <w:b/>
                <w:bCs/>
                <w:sz w:val="24"/>
                <w:szCs w:val="24"/>
              </w:rPr>
              <w:t xml:space="preserve">STOP: </w:t>
            </w:r>
            <w:r w:rsidRPr="75052FB0">
              <w:rPr>
                <w:rFonts w:asciiTheme="minorHAnsi" w:hAnsiTheme="minorHAnsi" w:cstheme="minorBidi"/>
                <w:sz w:val="24"/>
                <w:szCs w:val="24"/>
              </w:rPr>
              <w:t xml:space="preserve"> The assessment is completed. You may not inquire about applicant’s justice involvement and the applicant </w:t>
            </w:r>
            <w:r w:rsidRPr="75052FB0">
              <w:rPr>
                <w:rFonts w:asciiTheme="minorHAnsi" w:hAnsiTheme="minorHAnsi" w:cstheme="minorBidi"/>
                <w:sz w:val="24"/>
                <w:szCs w:val="24"/>
                <w:u w:val="single"/>
              </w:rPr>
              <w:t>may not</w:t>
            </w:r>
            <w:r w:rsidRPr="75052FB0">
              <w:rPr>
                <w:rFonts w:asciiTheme="minorHAnsi" w:hAnsiTheme="minorHAnsi" w:cstheme="minorBidi"/>
                <w:sz w:val="24"/>
                <w:szCs w:val="24"/>
              </w:rPr>
              <w:t xml:space="preserve"> be rejected based on the criminal background check.  </w:t>
            </w:r>
            <w:r w:rsidRPr="75052FB0">
              <w:rPr>
                <w:rFonts w:asciiTheme="minorHAnsi" w:hAnsiTheme="minorHAnsi" w:cstheme="minorBidi"/>
                <w:b/>
                <w:bCs/>
                <w:sz w:val="24"/>
                <w:szCs w:val="24"/>
              </w:rPr>
              <w:t xml:space="preserve">Skip ahead to Page </w:t>
            </w:r>
            <w:r w:rsidR="00BB5833">
              <w:rPr>
                <w:rFonts w:asciiTheme="minorHAnsi" w:hAnsiTheme="minorHAnsi" w:cstheme="minorBidi"/>
                <w:b/>
                <w:bCs/>
                <w:sz w:val="24"/>
                <w:szCs w:val="24"/>
              </w:rPr>
              <w:t>7</w:t>
            </w:r>
            <w:r w:rsidRPr="75052FB0">
              <w:rPr>
                <w:rFonts w:asciiTheme="minorHAnsi" w:hAnsiTheme="minorHAnsi" w:cstheme="minorBidi"/>
                <w:b/>
                <w:bCs/>
                <w:sz w:val="24"/>
                <w:szCs w:val="24"/>
              </w:rPr>
              <w:t xml:space="preserve"> and check the box indicating that the Applicant will NOT be rejected for tenancy </w:t>
            </w:r>
            <w:proofErr w:type="gramStart"/>
            <w:r w:rsidRPr="75052FB0">
              <w:rPr>
                <w:rFonts w:asciiTheme="minorHAnsi" w:hAnsiTheme="minorHAnsi" w:cstheme="minorBidi"/>
                <w:b/>
                <w:bCs/>
                <w:sz w:val="24"/>
                <w:szCs w:val="24"/>
              </w:rPr>
              <w:t>on the basis of</w:t>
            </w:r>
            <w:proofErr w:type="gramEnd"/>
            <w:r w:rsidRPr="75052FB0">
              <w:rPr>
                <w:rFonts w:asciiTheme="minorHAnsi" w:hAnsiTheme="minorHAnsi" w:cstheme="minorBidi"/>
                <w:b/>
                <w:bCs/>
                <w:sz w:val="24"/>
                <w:szCs w:val="24"/>
              </w:rPr>
              <w:t xml:space="preserve"> justice involvement.</w:t>
            </w:r>
          </w:p>
        </w:tc>
      </w:tr>
    </w:tbl>
    <w:p w14:paraId="703813C5" w14:textId="77777777" w:rsidR="005D7772" w:rsidRDefault="005D7772" w:rsidP="00BB5833"/>
    <w:p w14:paraId="6E871973" w14:textId="10469A07" w:rsidR="005D7772" w:rsidRDefault="005D7772" w:rsidP="00BB5833"/>
    <w:tbl>
      <w:tblPr>
        <w:tblpPr w:leftFromText="180" w:rightFromText="180" w:vertAnchor="text" w:horzAnchor="margin" w:tblpX="-638" w:tblpY="85"/>
        <w:tblW w:w="1088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1E0" w:firstRow="1" w:lastRow="1" w:firstColumn="1" w:lastColumn="1" w:noHBand="0" w:noVBand="0"/>
      </w:tblPr>
      <w:tblGrid>
        <w:gridCol w:w="532"/>
        <w:gridCol w:w="4770"/>
        <w:gridCol w:w="450"/>
        <w:gridCol w:w="5130"/>
        <w:gridCol w:w="6"/>
      </w:tblGrid>
      <w:tr w:rsidR="001D7D66" w:rsidRPr="00A13126" w14:paraId="15B270A2" w14:textId="77777777" w:rsidTr="75052FB0">
        <w:trPr>
          <w:trHeight w:val="912"/>
        </w:trPr>
        <w:tc>
          <w:tcPr>
            <w:tcW w:w="10888" w:type="dxa"/>
            <w:gridSpan w:val="5"/>
            <w:shd w:val="clear" w:color="auto" w:fill="92CDDC" w:themeFill="accent5" w:themeFillTint="99"/>
            <w:vAlign w:val="center"/>
          </w:tcPr>
          <w:p w14:paraId="373209E5" w14:textId="7281898F" w:rsidR="001D7D66" w:rsidRPr="00A13126" w:rsidRDefault="001D7D66" w:rsidP="00BB5833">
            <w:pPr>
              <w:pStyle w:val="TableParagraph"/>
              <w:spacing w:line="277" w:lineRule="exact"/>
              <w:ind w:left="0"/>
              <w:rPr>
                <w:rFonts w:asciiTheme="minorHAnsi" w:hAnsiTheme="minorHAnsi" w:cstheme="minorHAnsi"/>
                <w:b/>
                <w:bCs/>
                <w:sz w:val="24"/>
                <w:szCs w:val="24"/>
              </w:rPr>
            </w:pPr>
            <w:r w:rsidRPr="00A13126">
              <w:rPr>
                <w:rFonts w:asciiTheme="minorHAnsi" w:hAnsiTheme="minorHAnsi" w:cstheme="minorHAnsi"/>
                <w:b/>
                <w:bCs/>
                <w:sz w:val="24"/>
                <w:szCs w:val="24"/>
              </w:rPr>
              <w:t xml:space="preserve">Question </w:t>
            </w:r>
            <w:r>
              <w:rPr>
                <w:rFonts w:asciiTheme="minorHAnsi" w:hAnsiTheme="minorHAnsi" w:cstheme="minorHAnsi"/>
                <w:b/>
                <w:bCs/>
                <w:sz w:val="24"/>
                <w:szCs w:val="24"/>
              </w:rPr>
              <w:t>3</w:t>
            </w:r>
            <w:r w:rsidRPr="00A13126">
              <w:rPr>
                <w:rFonts w:asciiTheme="minorHAnsi" w:hAnsiTheme="minorHAnsi" w:cstheme="minorHAnsi"/>
                <w:b/>
                <w:bCs/>
                <w:sz w:val="24"/>
                <w:szCs w:val="24"/>
              </w:rPr>
              <w:t xml:space="preserve">: </w:t>
            </w:r>
            <w:r>
              <w:rPr>
                <w:rFonts w:asciiTheme="minorHAnsi" w:hAnsiTheme="minorHAnsi" w:cstheme="minorHAnsi"/>
                <w:b/>
                <w:bCs/>
                <w:sz w:val="24"/>
                <w:szCs w:val="24"/>
              </w:rPr>
              <w:t xml:space="preserve"> </w:t>
            </w:r>
            <w:r w:rsidRPr="00ED5DCB">
              <w:rPr>
                <w:rFonts w:asciiTheme="minorHAnsi" w:hAnsiTheme="minorHAnsi" w:cstheme="minorHAnsi"/>
                <w:b/>
                <w:bCs/>
                <w:sz w:val="24"/>
                <w:szCs w:val="24"/>
              </w:rPr>
              <w:t xml:space="preserve">How much time has passed since the Applicant’s date of the conviction, taking into consideration the level of the offense or timing of release from incarceration? </w:t>
            </w:r>
            <w:r w:rsidRPr="00A13126">
              <w:rPr>
                <w:rFonts w:asciiTheme="minorHAnsi" w:hAnsiTheme="minorHAnsi" w:cstheme="minorHAnsi"/>
                <w:b/>
                <w:bCs/>
                <w:sz w:val="24"/>
                <w:szCs w:val="24"/>
              </w:rPr>
              <w:t> </w:t>
            </w:r>
          </w:p>
        </w:tc>
      </w:tr>
      <w:tr w:rsidR="001D7D66" w:rsidRPr="004A0C01" w14:paraId="4BCFBA48" w14:textId="77777777" w:rsidTr="75052FB0">
        <w:trPr>
          <w:trHeight w:val="912"/>
        </w:trPr>
        <w:tc>
          <w:tcPr>
            <w:tcW w:w="10888" w:type="dxa"/>
            <w:gridSpan w:val="5"/>
            <w:tcBorders>
              <w:bottom w:val="single" w:sz="6" w:space="0" w:color="000000" w:themeColor="text1"/>
            </w:tcBorders>
            <w:vAlign w:val="center"/>
          </w:tcPr>
          <w:p w14:paraId="3B3371BA" w14:textId="77777777" w:rsidR="001D7D66" w:rsidRPr="00990682" w:rsidRDefault="001D7D66" w:rsidP="00BB5833">
            <w:pPr>
              <w:widowControl/>
              <w:autoSpaceDE/>
              <w:autoSpaceDN/>
              <w:ind w:right="264"/>
              <w:jc w:val="both"/>
              <w:textAlignment w:val="baseline"/>
              <w:rPr>
                <w:rFonts w:ascii="Calibri" w:eastAsia="Times New Roman" w:hAnsi="Calibri" w:cs="Times New Roman"/>
                <w:sz w:val="24"/>
                <w:szCs w:val="24"/>
              </w:rPr>
            </w:pPr>
            <w:r w:rsidRPr="00990682">
              <w:rPr>
                <w:rFonts w:ascii="Calibri" w:eastAsia="Times New Roman" w:hAnsi="Calibri" w:cs="Times New Roman"/>
                <w:sz w:val="24"/>
                <w:szCs w:val="24"/>
              </w:rPr>
              <w:t>The reviewer may consider a conviction that meets the following criteria: </w:t>
            </w:r>
          </w:p>
          <w:p w14:paraId="6D7B8B00" w14:textId="5A2252D5" w:rsidR="001D7D66" w:rsidRDefault="00BB5833" w:rsidP="00BB5833">
            <w:pPr>
              <w:widowControl/>
              <w:numPr>
                <w:ilvl w:val="0"/>
                <w:numId w:val="2"/>
              </w:numPr>
              <w:autoSpaceDE/>
              <w:autoSpaceDN/>
              <w:ind w:left="0" w:right="264" w:hanging="450"/>
              <w:jc w:val="both"/>
              <w:textAlignment w:val="baseline"/>
              <w:rPr>
                <w:rFonts w:ascii="Calibri" w:eastAsia="Times New Roman" w:hAnsi="Calibri" w:cs="Times New Roman"/>
                <w:sz w:val="24"/>
                <w:szCs w:val="24"/>
              </w:rPr>
            </w:pPr>
            <w:r>
              <w:rPr>
                <w:rFonts w:ascii="Calibri" w:eastAsia="Times New Roman" w:hAnsi="Calibri" w:cs="Times New Roman"/>
                <w:sz w:val="24"/>
                <w:szCs w:val="24"/>
              </w:rPr>
              <w:t xml:space="preserve">- </w:t>
            </w:r>
            <w:r w:rsidR="001D7D66" w:rsidRPr="00990682">
              <w:rPr>
                <w:rFonts w:ascii="Calibri" w:eastAsia="Times New Roman" w:hAnsi="Calibri" w:cs="Times New Roman"/>
                <w:sz w:val="24"/>
                <w:szCs w:val="24"/>
              </w:rPr>
              <w:t>a felony conviction that occurred within five years prior to the consideration or granting of tenancy, </w:t>
            </w:r>
            <w:r w:rsidR="001D7D66">
              <w:rPr>
                <w:rFonts w:ascii="Calibri" w:eastAsia="Times New Roman" w:hAnsi="Calibri" w:cs="Times New Roman"/>
                <w:sz w:val="24"/>
                <w:szCs w:val="24"/>
              </w:rPr>
              <w:t>or</w:t>
            </w:r>
            <w:r w:rsidR="001D7D66" w:rsidRPr="00990682">
              <w:rPr>
                <w:rFonts w:ascii="Calibri" w:eastAsia="Times New Roman" w:hAnsi="Calibri" w:cs="Times New Roman"/>
                <w:sz w:val="24"/>
                <w:szCs w:val="24"/>
              </w:rPr>
              <w:t> </w:t>
            </w:r>
          </w:p>
          <w:p w14:paraId="039D348C" w14:textId="6AEA93CE" w:rsidR="00AF712C" w:rsidRPr="00990682" w:rsidRDefault="00BB5833" w:rsidP="00BB5833">
            <w:pPr>
              <w:widowControl/>
              <w:numPr>
                <w:ilvl w:val="0"/>
                <w:numId w:val="2"/>
              </w:numPr>
              <w:autoSpaceDE/>
              <w:autoSpaceDN/>
              <w:ind w:left="0" w:right="264" w:hanging="450"/>
              <w:jc w:val="both"/>
              <w:textAlignment w:val="baseline"/>
              <w:rPr>
                <w:rFonts w:ascii="Calibri" w:eastAsia="Times New Roman" w:hAnsi="Calibri" w:cs="Times New Roman"/>
                <w:sz w:val="24"/>
                <w:szCs w:val="24"/>
              </w:rPr>
            </w:pPr>
            <w:r>
              <w:rPr>
                <w:rFonts w:ascii="Calibri" w:eastAsia="Times New Roman" w:hAnsi="Calibri" w:cs="Times New Roman"/>
                <w:sz w:val="24"/>
                <w:szCs w:val="24"/>
              </w:rPr>
              <w:t xml:space="preserve">- </w:t>
            </w:r>
            <w:r w:rsidR="001D7D66" w:rsidRPr="00990682">
              <w:rPr>
                <w:rFonts w:ascii="Calibri" w:eastAsia="Times New Roman" w:hAnsi="Calibri" w:cs="Times New Roman"/>
                <w:sz w:val="24"/>
                <w:szCs w:val="24"/>
              </w:rPr>
              <w:t>a conviction that resulted in incarceration where the applicant’s release from incarceration occurred within one year prior to the consideration or granting of tenancy</w:t>
            </w:r>
            <w:r w:rsidR="00AF712C" w:rsidRPr="00990682">
              <w:rPr>
                <w:rFonts w:ascii="Calibri" w:eastAsia="Times New Roman" w:hAnsi="Calibri" w:cs="Times New Roman"/>
                <w:sz w:val="24"/>
                <w:szCs w:val="24"/>
              </w:rPr>
              <w:t>, or  </w:t>
            </w:r>
          </w:p>
          <w:p w14:paraId="7997B38A" w14:textId="4734E8C4" w:rsidR="001D7D66" w:rsidRPr="001D7D66" w:rsidRDefault="00BB5833" w:rsidP="00BB5833">
            <w:pPr>
              <w:widowControl/>
              <w:numPr>
                <w:ilvl w:val="0"/>
                <w:numId w:val="2"/>
              </w:numPr>
              <w:autoSpaceDE/>
              <w:autoSpaceDN/>
              <w:ind w:left="0" w:right="264" w:hanging="450"/>
              <w:jc w:val="both"/>
              <w:textAlignment w:val="baseline"/>
              <w:rPr>
                <w:rFonts w:ascii="Calibri" w:eastAsia="Times New Roman" w:hAnsi="Calibri" w:cs="Times New Roman"/>
                <w:sz w:val="24"/>
                <w:szCs w:val="24"/>
              </w:rPr>
            </w:pPr>
            <w:r>
              <w:rPr>
                <w:rFonts w:ascii="Calibri" w:eastAsia="Times New Roman" w:hAnsi="Calibri" w:cs="Times New Roman"/>
                <w:sz w:val="24"/>
                <w:szCs w:val="24"/>
              </w:rPr>
              <w:t xml:space="preserve">- </w:t>
            </w:r>
            <w:r w:rsidR="00AF712C" w:rsidRPr="00990682">
              <w:rPr>
                <w:rFonts w:ascii="Calibri" w:eastAsia="Times New Roman" w:hAnsi="Calibri" w:cs="Times New Roman"/>
                <w:sz w:val="24"/>
                <w:szCs w:val="24"/>
              </w:rPr>
              <w:t>a misdemeanor conviction that occurred within one year prior to the consideration or granting of tenancy.  </w:t>
            </w:r>
          </w:p>
        </w:tc>
      </w:tr>
      <w:tr w:rsidR="001D7D66" w:rsidRPr="0051253C" w14:paraId="5D4414D0" w14:textId="77777777" w:rsidTr="75052FB0">
        <w:trPr>
          <w:gridAfter w:val="1"/>
          <w:wAfter w:w="6" w:type="dxa"/>
          <w:trHeight w:val="912"/>
        </w:trPr>
        <w:tc>
          <w:tcPr>
            <w:tcW w:w="532" w:type="dxa"/>
            <w:tcBorders>
              <w:bottom w:val="nil"/>
              <w:right w:val="nil"/>
            </w:tcBorders>
          </w:tcPr>
          <w:p w14:paraId="7B2A2D73" w14:textId="77777777" w:rsidR="001D7D66" w:rsidRPr="0051253C" w:rsidRDefault="001D7D66"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4770" w:type="dxa"/>
            <w:tcBorders>
              <w:left w:val="nil"/>
              <w:bottom w:val="nil"/>
            </w:tcBorders>
          </w:tcPr>
          <w:p w14:paraId="4FBD6314" w14:textId="77777777" w:rsidR="001D7D66" w:rsidRDefault="001D7D66" w:rsidP="00BB5833">
            <w:pPr>
              <w:pStyle w:val="TableParagraph"/>
              <w:ind w:left="0" w:right="174"/>
              <w:rPr>
                <w:rFonts w:ascii="Calibri" w:eastAsia="Times New Roman" w:hAnsi="Calibri" w:cs="Times New Roman"/>
                <w:sz w:val="24"/>
                <w:szCs w:val="24"/>
              </w:rPr>
            </w:pPr>
            <w:r>
              <w:rPr>
                <w:rFonts w:ascii="Calibri" w:hAnsi="Calibri" w:cs="Calibri"/>
                <w:sz w:val="24"/>
                <w:szCs w:val="24"/>
              </w:rPr>
              <w:t xml:space="preserve">The applicant’s Applicable conviction is </w:t>
            </w:r>
            <w:proofErr w:type="gramStart"/>
            <w:r>
              <w:rPr>
                <w:rFonts w:ascii="Calibri" w:hAnsi="Calibri" w:cs="Calibri"/>
                <w:sz w:val="24"/>
                <w:szCs w:val="24"/>
              </w:rPr>
              <w:t xml:space="preserve">a </w:t>
            </w:r>
            <w:r w:rsidRPr="00990682">
              <w:rPr>
                <w:rFonts w:ascii="Calibri" w:eastAsia="Times New Roman" w:hAnsi="Calibri" w:cs="Times New Roman"/>
                <w:sz w:val="24"/>
                <w:szCs w:val="24"/>
              </w:rPr>
              <w:t xml:space="preserve"> felony</w:t>
            </w:r>
            <w:proofErr w:type="gramEnd"/>
            <w:r w:rsidRPr="00990682">
              <w:rPr>
                <w:rFonts w:ascii="Calibri" w:eastAsia="Times New Roman" w:hAnsi="Calibri" w:cs="Times New Roman"/>
                <w:sz w:val="24"/>
                <w:szCs w:val="24"/>
              </w:rPr>
              <w:t xml:space="preserve"> conviction that occurred within five years prior to the consideration or granting of tenancy</w:t>
            </w:r>
          </w:p>
          <w:p w14:paraId="1C1E980E" w14:textId="6723493C" w:rsidR="001D7D66" w:rsidRPr="0051253C" w:rsidRDefault="001D7D66" w:rsidP="00BB5833">
            <w:pPr>
              <w:pStyle w:val="TableParagraph"/>
              <w:ind w:left="0" w:right="174"/>
              <w:rPr>
                <w:rFonts w:ascii="Calibri" w:hAnsi="Calibri" w:cs="Calibri"/>
                <w:sz w:val="24"/>
                <w:szCs w:val="24"/>
              </w:rPr>
            </w:pPr>
          </w:p>
        </w:tc>
        <w:tc>
          <w:tcPr>
            <w:tcW w:w="450" w:type="dxa"/>
            <w:tcBorders>
              <w:bottom w:val="nil"/>
              <w:right w:val="nil"/>
            </w:tcBorders>
          </w:tcPr>
          <w:p w14:paraId="5CBC0D8D" w14:textId="77777777" w:rsidR="001D7D66" w:rsidRPr="0051253C" w:rsidRDefault="001D7D66"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p>
        </w:tc>
        <w:tc>
          <w:tcPr>
            <w:tcW w:w="5130" w:type="dxa"/>
            <w:tcBorders>
              <w:left w:val="nil"/>
              <w:bottom w:val="nil"/>
            </w:tcBorders>
          </w:tcPr>
          <w:p w14:paraId="3560CA77" w14:textId="5389D74C" w:rsidR="001D7D66" w:rsidRPr="0051253C" w:rsidRDefault="001D7D66" w:rsidP="00BB5833">
            <w:pPr>
              <w:pStyle w:val="TableParagraph"/>
              <w:ind w:left="0"/>
              <w:rPr>
                <w:rFonts w:ascii="Calibri" w:hAnsi="Calibri" w:cs="Calibri"/>
                <w:sz w:val="24"/>
                <w:szCs w:val="24"/>
              </w:rPr>
            </w:pPr>
            <w:r>
              <w:rPr>
                <w:rFonts w:ascii="Calibri" w:hAnsi="Calibri" w:cs="Calibri"/>
                <w:sz w:val="24"/>
                <w:szCs w:val="24"/>
              </w:rPr>
              <w:t xml:space="preserve">The applicant’s Applicable conviction does not meet the above criteria. </w:t>
            </w:r>
          </w:p>
        </w:tc>
      </w:tr>
      <w:tr w:rsidR="00DF5D1D" w:rsidRPr="0051253C" w14:paraId="1F316849" w14:textId="77777777" w:rsidTr="00475F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6" w:type="dxa"/>
          <w:trHeight w:val="912"/>
        </w:trPr>
        <w:tc>
          <w:tcPr>
            <w:tcW w:w="532" w:type="dxa"/>
            <w:tcBorders>
              <w:top w:val="nil"/>
              <w:left w:val="single" w:sz="6" w:space="0" w:color="000000" w:themeColor="text1"/>
              <w:bottom w:val="nil"/>
              <w:right w:val="nil"/>
            </w:tcBorders>
          </w:tcPr>
          <w:p w14:paraId="5ADE5C4A" w14:textId="77777777" w:rsidR="00DF5D1D" w:rsidRPr="0051253C" w:rsidRDefault="00DF5D1D"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4770" w:type="dxa"/>
            <w:tcBorders>
              <w:top w:val="nil"/>
              <w:left w:val="nil"/>
              <w:bottom w:val="nil"/>
              <w:right w:val="single" w:sz="6" w:space="0" w:color="000000" w:themeColor="text1"/>
            </w:tcBorders>
          </w:tcPr>
          <w:p w14:paraId="172B3274" w14:textId="77777777" w:rsidR="00DF5D1D" w:rsidRDefault="00DF5D1D" w:rsidP="00BB5833">
            <w:pPr>
              <w:pStyle w:val="TableParagraph"/>
              <w:ind w:left="0" w:right="174"/>
              <w:rPr>
                <w:rFonts w:ascii="Calibri" w:eastAsia="Times New Roman" w:hAnsi="Calibri" w:cs="Times New Roman"/>
                <w:sz w:val="24"/>
                <w:szCs w:val="24"/>
              </w:rPr>
            </w:pPr>
            <w:r>
              <w:rPr>
                <w:rFonts w:ascii="Calibri" w:hAnsi="Calibri" w:cs="Calibri"/>
                <w:sz w:val="24"/>
                <w:szCs w:val="24"/>
              </w:rPr>
              <w:t>The applicant’s Applicable conviction</w:t>
            </w:r>
            <w:r w:rsidRPr="00990682">
              <w:rPr>
                <w:rFonts w:ascii="Calibri" w:eastAsia="Times New Roman" w:hAnsi="Calibri" w:cs="Times New Roman"/>
                <w:sz w:val="24"/>
                <w:szCs w:val="24"/>
              </w:rPr>
              <w:t xml:space="preserve"> resulted in incarceration where the applicant’s release from incarceration occurred within one year prior to the consideration or granting of tenancy</w:t>
            </w:r>
          </w:p>
          <w:p w14:paraId="1F875E99" w14:textId="2F8EDFC4" w:rsidR="00DF5D1D" w:rsidRPr="0051253C" w:rsidRDefault="00DF5D1D" w:rsidP="00BB5833">
            <w:pPr>
              <w:pStyle w:val="TableParagraph"/>
              <w:ind w:left="0" w:right="174"/>
              <w:rPr>
                <w:rFonts w:ascii="Calibri" w:hAnsi="Calibri" w:cs="Calibri"/>
                <w:sz w:val="24"/>
                <w:szCs w:val="24"/>
              </w:rPr>
            </w:pPr>
          </w:p>
        </w:tc>
        <w:tc>
          <w:tcPr>
            <w:tcW w:w="5580" w:type="dxa"/>
            <w:gridSpan w:val="2"/>
            <w:vMerge w:val="restart"/>
            <w:tcBorders>
              <w:top w:val="nil"/>
              <w:left w:val="single" w:sz="6" w:space="0" w:color="000000" w:themeColor="text1"/>
              <w:right w:val="single" w:sz="6" w:space="0" w:color="000000" w:themeColor="text1"/>
            </w:tcBorders>
          </w:tcPr>
          <w:p w14:paraId="16784666" w14:textId="490F2966" w:rsidR="00DF5D1D" w:rsidRPr="0051253C" w:rsidRDefault="00DF5D1D" w:rsidP="00BB5833">
            <w:pPr>
              <w:pStyle w:val="TableParagraph"/>
              <w:ind w:left="0"/>
              <w:rPr>
                <w:rFonts w:ascii="Calibri" w:hAnsi="Calibri" w:cs="Calibri"/>
                <w:sz w:val="24"/>
                <w:szCs w:val="24"/>
              </w:rPr>
            </w:pPr>
            <w:r w:rsidRPr="75052FB0">
              <w:rPr>
                <w:rFonts w:asciiTheme="minorHAnsi" w:hAnsiTheme="minorHAnsi" w:cstheme="minorBidi"/>
                <w:b/>
                <w:bCs/>
                <w:sz w:val="24"/>
                <w:szCs w:val="24"/>
              </w:rPr>
              <w:t xml:space="preserve">STOP: </w:t>
            </w:r>
            <w:r w:rsidRPr="75052FB0">
              <w:rPr>
                <w:rFonts w:asciiTheme="minorHAnsi" w:hAnsiTheme="minorHAnsi" w:cstheme="minorBidi"/>
                <w:sz w:val="24"/>
                <w:szCs w:val="24"/>
              </w:rPr>
              <w:t xml:space="preserve"> The assessment is completed. You may not inquire about applicant’s justice involvement and the applicant </w:t>
            </w:r>
            <w:r w:rsidRPr="75052FB0">
              <w:rPr>
                <w:rFonts w:asciiTheme="minorHAnsi" w:hAnsiTheme="minorHAnsi" w:cstheme="minorBidi"/>
                <w:sz w:val="24"/>
                <w:szCs w:val="24"/>
                <w:u w:val="single"/>
              </w:rPr>
              <w:t>may not</w:t>
            </w:r>
            <w:r w:rsidRPr="75052FB0">
              <w:rPr>
                <w:rFonts w:asciiTheme="minorHAnsi" w:hAnsiTheme="minorHAnsi" w:cstheme="minorBidi"/>
                <w:sz w:val="24"/>
                <w:szCs w:val="24"/>
              </w:rPr>
              <w:t xml:space="preserve"> be rejected based on the criminal background check.  </w:t>
            </w:r>
            <w:r w:rsidRPr="75052FB0">
              <w:rPr>
                <w:rFonts w:asciiTheme="minorHAnsi" w:hAnsiTheme="minorHAnsi" w:cstheme="minorBidi"/>
                <w:b/>
                <w:bCs/>
                <w:sz w:val="24"/>
                <w:szCs w:val="24"/>
              </w:rPr>
              <w:t xml:space="preserve">Skip ahead to Page 6 and check the box indicating that the Applicant will NOT be rejected for tenancy </w:t>
            </w:r>
            <w:proofErr w:type="gramStart"/>
            <w:r w:rsidRPr="75052FB0">
              <w:rPr>
                <w:rFonts w:asciiTheme="minorHAnsi" w:hAnsiTheme="minorHAnsi" w:cstheme="minorBidi"/>
                <w:b/>
                <w:bCs/>
                <w:sz w:val="24"/>
                <w:szCs w:val="24"/>
              </w:rPr>
              <w:t>on the basis of</w:t>
            </w:r>
            <w:proofErr w:type="gramEnd"/>
            <w:r w:rsidRPr="75052FB0">
              <w:rPr>
                <w:rFonts w:asciiTheme="minorHAnsi" w:hAnsiTheme="minorHAnsi" w:cstheme="minorBidi"/>
                <w:b/>
                <w:bCs/>
                <w:sz w:val="24"/>
                <w:szCs w:val="24"/>
              </w:rPr>
              <w:t xml:space="preserve"> justice involvement.</w:t>
            </w:r>
          </w:p>
        </w:tc>
      </w:tr>
      <w:tr w:rsidR="00DF5D1D" w:rsidRPr="0051253C" w14:paraId="7CCB9DB7" w14:textId="77777777" w:rsidTr="00E459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6" w:type="dxa"/>
          <w:trHeight w:val="912"/>
        </w:trPr>
        <w:tc>
          <w:tcPr>
            <w:tcW w:w="532" w:type="dxa"/>
            <w:tcBorders>
              <w:top w:val="nil"/>
              <w:left w:val="single" w:sz="6" w:space="0" w:color="000000" w:themeColor="text1"/>
              <w:bottom w:val="nil"/>
              <w:right w:val="nil"/>
            </w:tcBorders>
          </w:tcPr>
          <w:p w14:paraId="457A78F5" w14:textId="264F722F" w:rsidR="00DF5D1D" w:rsidRPr="0051253C" w:rsidRDefault="00DF5D1D" w:rsidP="00BB5833">
            <w:pPr>
              <w:pStyle w:val="TableParagraph"/>
              <w:ind w:left="0"/>
              <w:rPr>
                <w:rFonts w:ascii="Calibri" w:hAnsi="Calibri" w:cs="Calibri"/>
                <w:sz w:val="24"/>
                <w:szCs w:val="24"/>
              </w:rPr>
            </w:pPr>
            <w:r w:rsidRPr="0051253C">
              <w:rPr>
                <w:rFonts w:ascii="Segoe UI Symbol" w:hAnsi="Segoe UI Symbol" w:cs="Segoe UI Symbol"/>
                <w:sz w:val="24"/>
                <w:szCs w:val="24"/>
              </w:rPr>
              <w:lastRenderedPageBreak/>
              <w:t>☐</w:t>
            </w:r>
            <w:r w:rsidRPr="0051253C">
              <w:rPr>
                <w:rFonts w:ascii="Calibri" w:hAnsi="Calibri" w:cs="Calibri"/>
                <w:sz w:val="24"/>
                <w:szCs w:val="24"/>
              </w:rPr>
              <w:t xml:space="preserve"> </w:t>
            </w:r>
          </w:p>
        </w:tc>
        <w:tc>
          <w:tcPr>
            <w:tcW w:w="4770" w:type="dxa"/>
            <w:tcBorders>
              <w:top w:val="nil"/>
              <w:left w:val="nil"/>
              <w:bottom w:val="nil"/>
              <w:right w:val="single" w:sz="6" w:space="0" w:color="000000" w:themeColor="text1"/>
            </w:tcBorders>
          </w:tcPr>
          <w:p w14:paraId="067F30F0" w14:textId="50DC4EB0" w:rsidR="00DF5D1D" w:rsidRPr="0051253C" w:rsidRDefault="00DF5D1D" w:rsidP="00BB5833">
            <w:pPr>
              <w:pStyle w:val="TableParagraph"/>
              <w:ind w:left="0" w:right="174"/>
              <w:rPr>
                <w:rFonts w:ascii="Calibri" w:hAnsi="Calibri" w:cs="Calibri"/>
                <w:sz w:val="24"/>
                <w:szCs w:val="24"/>
              </w:rPr>
            </w:pPr>
            <w:r w:rsidRPr="75052FB0">
              <w:rPr>
                <w:rFonts w:ascii="Calibri" w:hAnsi="Calibri" w:cs="Calibri"/>
                <w:sz w:val="24"/>
                <w:szCs w:val="24"/>
              </w:rPr>
              <w:t>The applicant’s Applicable conviction is</w:t>
            </w:r>
            <w:r w:rsidRPr="75052FB0">
              <w:rPr>
                <w:rFonts w:ascii="Calibri" w:eastAsia="Times New Roman" w:hAnsi="Calibri" w:cs="Times New Roman"/>
                <w:sz w:val="24"/>
                <w:szCs w:val="24"/>
              </w:rPr>
              <w:t xml:space="preserve"> a misdemeanor conviction that occurred within one year prior to the consideration or granting of tenancy</w:t>
            </w:r>
          </w:p>
        </w:tc>
        <w:tc>
          <w:tcPr>
            <w:tcW w:w="5580" w:type="dxa"/>
            <w:gridSpan w:val="2"/>
            <w:vMerge/>
            <w:tcBorders>
              <w:left w:val="single" w:sz="6" w:space="0" w:color="000000" w:themeColor="text1"/>
              <w:right w:val="single" w:sz="6" w:space="0" w:color="000000" w:themeColor="text1"/>
            </w:tcBorders>
          </w:tcPr>
          <w:p w14:paraId="07AFC2AA" w14:textId="405FA90D" w:rsidR="00DF5D1D" w:rsidRPr="0051253C" w:rsidRDefault="00DF5D1D" w:rsidP="00BB5833">
            <w:pPr>
              <w:pStyle w:val="TableParagraph"/>
              <w:ind w:left="0"/>
              <w:rPr>
                <w:rFonts w:ascii="Calibri" w:hAnsi="Calibri" w:cs="Calibri"/>
                <w:sz w:val="24"/>
                <w:szCs w:val="24"/>
              </w:rPr>
            </w:pPr>
          </w:p>
        </w:tc>
      </w:tr>
      <w:tr w:rsidR="00DF5D1D" w:rsidRPr="004A0C01" w14:paraId="4E6E8CFE" w14:textId="77777777" w:rsidTr="00E459E6">
        <w:trPr>
          <w:gridAfter w:val="1"/>
          <w:wAfter w:w="6" w:type="dxa"/>
          <w:trHeight w:val="912"/>
        </w:trPr>
        <w:tc>
          <w:tcPr>
            <w:tcW w:w="5302" w:type="dxa"/>
            <w:gridSpan w:val="2"/>
            <w:tcBorders>
              <w:top w:val="nil"/>
              <w:bottom w:val="single" w:sz="6" w:space="0" w:color="000000" w:themeColor="text1"/>
              <w:right w:val="single" w:sz="6" w:space="0" w:color="000000" w:themeColor="text1"/>
            </w:tcBorders>
          </w:tcPr>
          <w:p w14:paraId="046B7E6D" w14:textId="77777777" w:rsidR="00DF5D1D" w:rsidRDefault="00DF5D1D" w:rsidP="00BB5833">
            <w:pPr>
              <w:pStyle w:val="TableParagraph"/>
              <w:ind w:left="0"/>
              <w:rPr>
                <w:rFonts w:asciiTheme="minorHAnsi" w:hAnsiTheme="minorHAnsi" w:cstheme="minorHAnsi"/>
                <w:b/>
                <w:bCs/>
                <w:sz w:val="24"/>
                <w:szCs w:val="24"/>
              </w:rPr>
            </w:pPr>
          </w:p>
          <w:p w14:paraId="17DF6ABF" w14:textId="15C57EB3" w:rsidR="00DF5D1D" w:rsidRPr="00ED5DCB" w:rsidRDefault="00DF5D1D" w:rsidP="00BB5833">
            <w:pPr>
              <w:pStyle w:val="TableParagraph"/>
              <w:ind w:left="0"/>
              <w:rPr>
                <w:rFonts w:asciiTheme="minorHAnsi" w:hAnsiTheme="minorHAnsi" w:cstheme="minorHAnsi"/>
                <w:b/>
                <w:bCs/>
                <w:sz w:val="24"/>
                <w:szCs w:val="24"/>
              </w:rPr>
            </w:pPr>
            <w:r>
              <w:rPr>
                <w:rFonts w:asciiTheme="minorHAnsi" w:hAnsiTheme="minorHAnsi" w:cstheme="minorHAnsi"/>
                <w:b/>
                <w:bCs/>
                <w:sz w:val="24"/>
                <w:szCs w:val="24"/>
              </w:rPr>
              <w:t>Reach out to applicant using Attachment AA-3 for additional information as described below.</w:t>
            </w:r>
          </w:p>
          <w:p w14:paraId="710EEC8A" w14:textId="77777777" w:rsidR="00DF5D1D" w:rsidRPr="006F70ED" w:rsidRDefault="00DF5D1D" w:rsidP="00BB5833">
            <w:pPr>
              <w:pStyle w:val="TableParagraph"/>
              <w:ind w:left="0"/>
              <w:rPr>
                <w:rFonts w:asciiTheme="minorHAnsi" w:hAnsiTheme="minorHAnsi" w:cstheme="minorHAnsi"/>
                <w:b/>
                <w:bCs/>
                <w:sz w:val="24"/>
                <w:szCs w:val="24"/>
              </w:rPr>
            </w:pPr>
          </w:p>
        </w:tc>
        <w:tc>
          <w:tcPr>
            <w:tcW w:w="5580" w:type="dxa"/>
            <w:gridSpan w:val="2"/>
            <w:vMerge/>
            <w:tcBorders>
              <w:left w:val="single" w:sz="6" w:space="0" w:color="000000" w:themeColor="text1"/>
              <w:bottom w:val="single" w:sz="6" w:space="0" w:color="000000" w:themeColor="text1"/>
              <w:right w:val="single" w:sz="6" w:space="0" w:color="000000" w:themeColor="text1"/>
            </w:tcBorders>
          </w:tcPr>
          <w:p w14:paraId="64954B17" w14:textId="281981C3" w:rsidR="00DF5D1D" w:rsidRPr="004A0C01" w:rsidRDefault="00DF5D1D" w:rsidP="00BB5833">
            <w:pPr>
              <w:pStyle w:val="TableParagraph"/>
              <w:ind w:left="0" w:right="186"/>
              <w:rPr>
                <w:rFonts w:asciiTheme="minorHAnsi" w:hAnsiTheme="minorHAnsi" w:cstheme="minorHAnsi"/>
                <w:sz w:val="24"/>
                <w:szCs w:val="24"/>
              </w:rPr>
            </w:pPr>
          </w:p>
        </w:tc>
      </w:tr>
    </w:tbl>
    <w:p w14:paraId="48774150" w14:textId="77777777" w:rsidR="00007839" w:rsidRDefault="00007839" w:rsidP="00BB5833"/>
    <w:p w14:paraId="27A0E11B" w14:textId="7D5463FB" w:rsidR="00BD2233" w:rsidRDefault="00007839" w:rsidP="00DF5D1D">
      <w:pPr>
        <w:ind w:left="-630" w:right="-450"/>
        <w:jc w:val="both"/>
        <w:rPr>
          <w:rFonts w:ascii="Calibri" w:eastAsia="Times New Roman" w:hAnsi="Calibri" w:cs="Times New Roman"/>
          <w:sz w:val="24"/>
          <w:szCs w:val="24"/>
        </w:rPr>
      </w:pPr>
      <w:r>
        <w:rPr>
          <w:rFonts w:ascii="Calibri" w:eastAsia="Times New Roman" w:hAnsi="Calibri" w:cs="Times New Roman"/>
          <w:sz w:val="24"/>
          <w:szCs w:val="24"/>
        </w:rPr>
        <w:t>At this stage in the review, a</w:t>
      </w:r>
      <w:r w:rsidRPr="00007839">
        <w:rPr>
          <w:rFonts w:ascii="Calibri" w:eastAsia="Times New Roman" w:hAnsi="Calibri" w:cs="Times New Roman"/>
          <w:sz w:val="24"/>
          <w:szCs w:val="24"/>
        </w:rPr>
        <w:t>pplicants must be given an opportunity to review and explain any conviction record</w:t>
      </w:r>
      <w:r w:rsidR="002938A9">
        <w:rPr>
          <w:rFonts w:ascii="Calibri" w:eastAsia="Times New Roman" w:hAnsi="Calibri" w:cs="Times New Roman"/>
          <w:sz w:val="24"/>
          <w:szCs w:val="24"/>
        </w:rPr>
        <w:t xml:space="preserve"> and evidence of rehabilitation and good conduct</w:t>
      </w:r>
      <w:r w:rsidRPr="00007839">
        <w:rPr>
          <w:rFonts w:ascii="Calibri" w:eastAsia="Times New Roman" w:hAnsi="Calibri" w:cs="Times New Roman"/>
          <w:sz w:val="24"/>
          <w:szCs w:val="24"/>
        </w:rPr>
        <w:t xml:space="preserve"> before any decision regarding tenancy is made.  </w:t>
      </w:r>
      <w:r w:rsidR="002938A9">
        <w:rPr>
          <w:rFonts w:ascii="Calibri" w:eastAsia="Times New Roman" w:hAnsi="Calibri" w:cs="Times New Roman"/>
          <w:sz w:val="24"/>
          <w:szCs w:val="24"/>
        </w:rPr>
        <w:t>T</w:t>
      </w:r>
      <w:r w:rsidRPr="00007839">
        <w:rPr>
          <w:rFonts w:ascii="Calibri" w:eastAsia="Times New Roman" w:hAnsi="Calibri" w:cs="Times New Roman"/>
          <w:sz w:val="24"/>
          <w:szCs w:val="24"/>
        </w:rPr>
        <w:t xml:space="preserve">he reviewer must reach out to the Applicant using </w:t>
      </w:r>
      <w:r w:rsidRPr="002938A9">
        <w:rPr>
          <w:rFonts w:ascii="Calibri" w:eastAsia="Times New Roman" w:hAnsi="Calibri" w:cs="Times New Roman"/>
          <w:b/>
          <w:bCs/>
          <w:sz w:val="24"/>
          <w:szCs w:val="24"/>
        </w:rPr>
        <w:t>Attachment AA-3</w:t>
      </w:r>
      <w:r w:rsidRPr="00007839">
        <w:rPr>
          <w:rFonts w:ascii="Calibri" w:eastAsia="Times New Roman" w:hAnsi="Calibri" w:cs="Times New Roman"/>
          <w:sz w:val="24"/>
          <w:szCs w:val="24"/>
        </w:rPr>
        <w:t xml:space="preserve"> to request more information. The Applicant must be given </w:t>
      </w:r>
      <w:r w:rsidRPr="002938A9">
        <w:rPr>
          <w:rFonts w:ascii="Calibri" w:eastAsia="Times New Roman" w:hAnsi="Calibri" w:cs="Times New Roman"/>
          <w:sz w:val="24"/>
          <w:szCs w:val="24"/>
          <w:u w:val="single"/>
        </w:rPr>
        <w:t>no less than</w:t>
      </w:r>
      <w:r w:rsidRPr="00007839">
        <w:rPr>
          <w:rFonts w:ascii="Calibri" w:eastAsia="Times New Roman" w:hAnsi="Calibri" w:cs="Times New Roman"/>
          <w:sz w:val="24"/>
          <w:szCs w:val="24"/>
        </w:rPr>
        <w:t xml:space="preserve"> ten business days to provide more information regarding a conviction and/or subsequent rehabilitation. Applicants must be given the choice to submit this information through the Housing Connect system, by email, or in person, and must be provided the opportunity to review the information with the housing provider in person, by phone, or by virtual appointment, if they so choose.</w:t>
      </w:r>
    </w:p>
    <w:p w14:paraId="0B1EEF63" w14:textId="3CD26907" w:rsidR="002938A9" w:rsidRDefault="002938A9" w:rsidP="00DF5D1D">
      <w:pPr>
        <w:ind w:left="-630" w:right="-540"/>
        <w:jc w:val="both"/>
        <w:rPr>
          <w:rFonts w:ascii="Calibri" w:eastAsia="Times New Roman" w:hAnsi="Calibri" w:cs="Times New Roman"/>
          <w:sz w:val="24"/>
          <w:szCs w:val="24"/>
        </w:rPr>
      </w:pPr>
    </w:p>
    <w:p w14:paraId="6F1416FE" w14:textId="618B8F8F" w:rsidR="002938A9" w:rsidRPr="002938A9" w:rsidRDefault="002938A9" w:rsidP="00DF5D1D">
      <w:pPr>
        <w:ind w:left="-630" w:right="-540"/>
        <w:jc w:val="both"/>
        <w:rPr>
          <w:rFonts w:ascii="Calibri" w:eastAsia="Times New Roman" w:hAnsi="Calibri" w:cs="Times New Roman"/>
          <w:b/>
          <w:bCs/>
          <w:sz w:val="24"/>
          <w:szCs w:val="24"/>
        </w:rPr>
      </w:pPr>
      <w:r>
        <w:rPr>
          <w:rFonts w:ascii="Calibri" w:eastAsia="Times New Roman" w:hAnsi="Calibri" w:cs="Times New Roman"/>
          <w:b/>
          <w:bCs/>
          <w:sz w:val="24"/>
          <w:szCs w:val="24"/>
        </w:rPr>
        <w:t>Continue to Question 4, using the information in the applicant’s response.</w:t>
      </w:r>
    </w:p>
    <w:p w14:paraId="05B8F3F3" w14:textId="47A89419" w:rsidR="002938A9" w:rsidRDefault="002938A9" w:rsidP="00BB5833">
      <w:pPr>
        <w:ind w:right="-540"/>
        <w:jc w:val="both"/>
      </w:pPr>
    </w:p>
    <w:tbl>
      <w:tblPr>
        <w:tblpPr w:leftFromText="180" w:rightFromText="180" w:vertAnchor="text" w:horzAnchor="margin" w:tblpX="-638" w:tblpY="85"/>
        <w:tblW w:w="1061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1E0" w:firstRow="1" w:lastRow="1" w:firstColumn="1" w:lastColumn="1" w:noHBand="0" w:noVBand="0"/>
      </w:tblPr>
      <w:tblGrid>
        <w:gridCol w:w="532"/>
        <w:gridCol w:w="720"/>
        <w:gridCol w:w="9360"/>
      </w:tblGrid>
      <w:tr w:rsidR="001D7D66" w:rsidRPr="00A13126" w14:paraId="50E58208" w14:textId="77777777" w:rsidTr="001D7D66">
        <w:trPr>
          <w:trHeight w:val="912"/>
        </w:trPr>
        <w:tc>
          <w:tcPr>
            <w:tcW w:w="10612" w:type="dxa"/>
            <w:gridSpan w:val="3"/>
            <w:shd w:val="clear" w:color="auto" w:fill="92CDDC" w:themeFill="accent5" w:themeFillTint="99"/>
            <w:vAlign w:val="center"/>
          </w:tcPr>
          <w:p w14:paraId="3FA2B203" w14:textId="229904D5" w:rsidR="001D7D66" w:rsidRPr="001D7D66" w:rsidRDefault="001D7D66" w:rsidP="00BB5833">
            <w:pPr>
              <w:pStyle w:val="TableParagraph"/>
              <w:spacing w:line="277" w:lineRule="exact"/>
              <w:ind w:left="0"/>
              <w:rPr>
                <w:rFonts w:asciiTheme="minorHAnsi" w:hAnsiTheme="minorHAnsi" w:cstheme="minorBidi"/>
                <w:b/>
                <w:bCs/>
                <w:sz w:val="24"/>
                <w:szCs w:val="24"/>
              </w:rPr>
            </w:pPr>
            <w:bookmarkStart w:id="0" w:name="_Hlk86654812"/>
            <w:r w:rsidRPr="75052FB0">
              <w:rPr>
                <w:rFonts w:asciiTheme="minorHAnsi" w:hAnsiTheme="minorHAnsi" w:cstheme="minorBidi"/>
                <w:b/>
                <w:bCs/>
                <w:sz w:val="24"/>
                <w:szCs w:val="24"/>
              </w:rPr>
              <w:t xml:space="preserve">Question 4:  </w:t>
            </w:r>
            <w:r w:rsidRPr="008F6E67">
              <w:rPr>
                <w:rFonts w:asciiTheme="minorHAnsi" w:hAnsiTheme="minorHAnsi"/>
                <w:b/>
                <w:sz w:val="24"/>
              </w:rPr>
              <w:t xml:space="preserve">Has the Applicant </w:t>
            </w:r>
            <w:r w:rsidR="491D9F2D" w:rsidRPr="75052FB0">
              <w:rPr>
                <w:rFonts w:asciiTheme="minorHAnsi" w:hAnsiTheme="minorHAnsi" w:cstheme="minorBidi"/>
                <w:b/>
                <w:bCs/>
                <w:sz w:val="24"/>
                <w:szCs w:val="24"/>
              </w:rPr>
              <w:t>shown</w:t>
            </w:r>
            <w:r w:rsidRPr="008F6E67">
              <w:rPr>
                <w:rFonts w:asciiTheme="minorHAnsi" w:hAnsiTheme="minorHAnsi"/>
                <w:b/>
                <w:sz w:val="24"/>
              </w:rPr>
              <w:t xml:space="preserve"> evidence of </w:t>
            </w:r>
            <w:r w:rsidR="491D9F2D" w:rsidRPr="75052FB0">
              <w:rPr>
                <w:rFonts w:asciiTheme="minorHAnsi" w:hAnsiTheme="minorHAnsi" w:cstheme="minorBidi"/>
                <w:b/>
                <w:bCs/>
                <w:sz w:val="24"/>
                <w:szCs w:val="24"/>
              </w:rPr>
              <w:t>rehabilitation and good conduct</w:t>
            </w:r>
            <w:r w:rsidR="008F6E67">
              <w:rPr>
                <w:rFonts w:asciiTheme="minorHAnsi" w:hAnsiTheme="minorHAnsi" w:cstheme="minorBidi"/>
                <w:b/>
                <w:bCs/>
                <w:sz w:val="24"/>
                <w:szCs w:val="24"/>
              </w:rPr>
              <w:t xml:space="preserve"> or mitigating circumstances</w:t>
            </w:r>
            <w:r w:rsidR="491D9F2D" w:rsidRPr="75052FB0">
              <w:rPr>
                <w:rFonts w:asciiTheme="minorHAnsi" w:hAnsiTheme="minorHAnsi" w:cstheme="minorBidi"/>
                <w:b/>
                <w:bCs/>
                <w:sz w:val="24"/>
                <w:szCs w:val="24"/>
              </w:rPr>
              <w:t>?</w:t>
            </w:r>
            <w:r w:rsidR="06E8D0CA" w:rsidRPr="75052FB0">
              <w:rPr>
                <w:rFonts w:asciiTheme="minorHAnsi" w:hAnsiTheme="minorHAnsi" w:cstheme="minorBidi"/>
                <w:b/>
                <w:bCs/>
                <w:sz w:val="24"/>
                <w:szCs w:val="24"/>
              </w:rPr>
              <w:t xml:space="preserve"> </w:t>
            </w:r>
          </w:p>
          <w:p w14:paraId="5F93EBC3" w14:textId="77777777" w:rsidR="001D7D66" w:rsidRPr="00A13126" w:rsidRDefault="001D7D66" w:rsidP="00BB5833">
            <w:pPr>
              <w:pStyle w:val="TableParagraph"/>
              <w:spacing w:line="277" w:lineRule="exact"/>
              <w:ind w:left="0"/>
              <w:rPr>
                <w:rFonts w:asciiTheme="minorHAnsi" w:hAnsiTheme="minorHAnsi" w:cstheme="minorBidi"/>
                <w:b/>
                <w:bCs/>
                <w:sz w:val="24"/>
                <w:szCs w:val="24"/>
              </w:rPr>
            </w:pPr>
          </w:p>
          <w:p w14:paraId="48C88D67" w14:textId="5E985876" w:rsidR="00851A21" w:rsidRPr="00BB5833" w:rsidRDefault="001D7D66" w:rsidP="00BB5833">
            <w:pPr>
              <w:pStyle w:val="TableParagraph"/>
              <w:spacing w:line="277" w:lineRule="exact"/>
              <w:ind w:left="0"/>
              <w:rPr>
                <w:rFonts w:ascii="Calibri" w:hAnsi="Calibri"/>
                <w:sz w:val="24"/>
              </w:rPr>
            </w:pPr>
            <w:r w:rsidRPr="75052FB0">
              <w:rPr>
                <w:rFonts w:asciiTheme="minorHAnsi" w:hAnsiTheme="minorHAnsi" w:cstheme="minorBidi"/>
                <w:b/>
                <w:bCs/>
                <w:sz w:val="24"/>
                <w:szCs w:val="24"/>
              </w:rPr>
              <w:t xml:space="preserve">Note: </w:t>
            </w:r>
            <w:r w:rsidRPr="00BB5833">
              <w:rPr>
                <w:rFonts w:ascii="Calibri" w:hAnsi="Calibri"/>
                <w:sz w:val="24"/>
              </w:rPr>
              <w:t xml:space="preserve"> </w:t>
            </w:r>
            <w:r w:rsidR="00851A21" w:rsidRPr="75052FB0">
              <w:rPr>
                <w:rFonts w:asciiTheme="minorHAnsi" w:hAnsiTheme="minorHAnsi" w:cstheme="minorBidi"/>
                <w:sz w:val="24"/>
                <w:szCs w:val="24"/>
              </w:rPr>
              <w:t>Applicants shall not be required to provide</w:t>
            </w:r>
            <w:r w:rsidR="00851A21">
              <w:rPr>
                <w:rFonts w:asciiTheme="minorHAnsi" w:hAnsiTheme="minorHAnsi" w:cstheme="minorBidi"/>
                <w:sz w:val="24"/>
                <w:szCs w:val="24"/>
              </w:rPr>
              <w:t xml:space="preserve"> </w:t>
            </w:r>
            <w:r w:rsidR="0113737F" w:rsidRPr="75052FB0">
              <w:rPr>
                <w:rFonts w:asciiTheme="minorHAnsi" w:hAnsiTheme="minorHAnsi" w:cstheme="minorBidi"/>
                <w:sz w:val="24"/>
                <w:szCs w:val="24"/>
              </w:rPr>
              <w:t xml:space="preserve">responses to </w:t>
            </w:r>
            <w:proofErr w:type="gramStart"/>
            <w:r w:rsidR="0113737F" w:rsidRPr="75052FB0">
              <w:rPr>
                <w:rFonts w:asciiTheme="minorHAnsi" w:hAnsiTheme="minorHAnsi" w:cstheme="minorBidi"/>
                <w:sz w:val="24"/>
                <w:szCs w:val="24"/>
              </w:rPr>
              <w:t>all</w:t>
            </w:r>
            <w:r w:rsidR="00C45DAA" w:rsidRPr="005401AD">
              <w:rPr>
                <w:rFonts w:asciiTheme="minorHAnsi" w:hAnsiTheme="minorHAnsi"/>
                <w:sz w:val="24"/>
              </w:rPr>
              <w:t xml:space="preserve"> of</w:t>
            </w:r>
            <w:proofErr w:type="gramEnd"/>
            <w:r w:rsidR="00C45DAA" w:rsidRPr="005401AD">
              <w:rPr>
                <w:rFonts w:asciiTheme="minorHAnsi" w:hAnsiTheme="minorHAnsi"/>
                <w:sz w:val="24"/>
              </w:rPr>
              <w:t xml:space="preserve"> </w:t>
            </w:r>
            <w:r w:rsidR="0113737F" w:rsidRPr="75052FB0">
              <w:rPr>
                <w:rFonts w:asciiTheme="minorHAnsi" w:hAnsiTheme="minorHAnsi" w:cstheme="minorBidi"/>
                <w:sz w:val="24"/>
                <w:szCs w:val="24"/>
              </w:rPr>
              <w:t>the below</w:t>
            </w:r>
            <w:r w:rsidR="00C45DAA" w:rsidRPr="005401AD">
              <w:rPr>
                <w:rFonts w:asciiTheme="minorHAnsi" w:hAnsiTheme="minorHAnsi"/>
                <w:sz w:val="24"/>
              </w:rPr>
              <w:t xml:space="preserve"> factors</w:t>
            </w:r>
            <w:r w:rsidRPr="005401AD">
              <w:rPr>
                <w:rFonts w:asciiTheme="minorHAnsi" w:hAnsiTheme="minorHAnsi"/>
                <w:sz w:val="24"/>
              </w:rPr>
              <w:t xml:space="preserve"> </w:t>
            </w:r>
            <w:r w:rsidR="0113737F" w:rsidRPr="75052FB0">
              <w:rPr>
                <w:rFonts w:asciiTheme="minorHAnsi" w:hAnsiTheme="minorHAnsi" w:cstheme="minorBidi"/>
                <w:sz w:val="24"/>
                <w:szCs w:val="24"/>
              </w:rPr>
              <w:t xml:space="preserve">or any one factor </w:t>
            </w:r>
            <w:r w:rsidRPr="005401AD">
              <w:rPr>
                <w:rFonts w:asciiTheme="minorHAnsi" w:hAnsiTheme="minorHAnsi"/>
                <w:sz w:val="24"/>
              </w:rPr>
              <w:t xml:space="preserve">in </w:t>
            </w:r>
            <w:r w:rsidR="0113737F" w:rsidRPr="75052FB0">
              <w:rPr>
                <w:rFonts w:asciiTheme="minorHAnsi" w:hAnsiTheme="minorHAnsi" w:cstheme="minorBidi"/>
                <w:sz w:val="24"/>
                <w:szCs w:val="24"/>
              </w:rPr>
              <w:t xml:space="preserve">particular. In this assessment, no one factor can be considered in isolation; the interplay between the factors must be </w:t>
            </w:r>
            <w:proofErr w:type="gramStart"/>
            <w:r w:rsidR="0113737F" w:rsidRPr="75052FB0">
              <w:rPr>
                <w:rFonts w:asciiTheme="minorHAnsi" w:hAnsiTheme="minorHAnsi" w:cstheme="minorBidi"/>
                <w:sz w:val="24"/>
                <w:szCs w:val="24"/>
              </w:rPr>
              <w:t>taken into account</w:t>
            </w:r>
            <w:proofErr w:type="gramEnd"/>
            <w:r w:rsidR="0113737F" w:rsidRPr="75052FB0">
              <w:rPr>
                <w:rFonts w:asciiTheme="minorHAnsi" w:hAnsiTheme="minorHAnsi" w:cstheme="minorBidi"/>
                <w:sz w:val="24"/>
                <w:szCs w:val="24"/>
              </w:rPr>
              <w:t xml:space="preserve"> (e.g., a reviewer may look for stronger evidence of rehabilitation if</w:t>
            </w:r>
            <w:r w:rsidRPr="005401AD">
              <w:rPr>
                <w:rFonts w:asciiTheme="minorHAnsi" w:hAnsiTheme="minorHAnsi"/>
                <w:sz w:val="24"/>
              </w:rPr>
              <w:t xml:space="preserve"> an Applicant </w:t>
            </w:r>
            <w:r w:rsidR="0113737F" w:rsidRPr="75052FB0">
              <w:rPr>
                <w:rFonts w:asciiTheme="minorHAnsi" w:hAnsiTheme="minorHAnsi" w:cstheme="minorBidi"/>
                <w:sz w:val="24"/>
                <w:szCs w:val="24"/>
              </w:rPr>
              <w:t xml:space="preserve">has a more serious conviction). </w:t>
            </w:r>
            <w:bookmarkEnd w:id="0"/>
          </w:p>
        </w:tc>
      </w:tr>
      <w:tr w:rsidR="000E635A" w:rsidRPr="004A0C01" w14:paraId="659F36A6" w14:textId="77777777" w:rsidTr="00BB5833">
        <w:trPr>
          <w:trHeight w:val="912"/>
        </w:trPr>
        <w:tc>
          <w:tcPr>
            <w:tcW w:w="10612" w:type="dxa"/>
            <w:gridSpan w:val="3"/>
            <w:tcBorders>
              <w:bottom w:val="single" w:sz="6" w:space="0" w:color="000000" w:themeColor="text1"/>
            </w:tcBorders>
            <w:shd w:val="clear" w:color="auto" w:fill="B6DDE8" w:themeFill="accent5" w:themeFillTint="66"/>
            <w:vAlign w:val="center"/>
          </w:tcPr>
          <w:p w14:paraId="66E6C2B2" w14:textId="4CD21B8D" w:rsidR="000E635A" w:rsidRDefault="000E635A" w:rsidP="00BB5833">
            <w:pPr>
              <w:jc w:val="both"/>
              <w:rPr>
                <w:rFonts w:ascii="Calibri" w:eastAsia="Calibri" w:hAnsi="Calibri" w:cs="Calibri"/>
                <w:sz w:val="24"/>
                <w:szCs w:val="24"/>
              </w:rPr>
            </w:pPr>
            <w:r w:rsidRPr="00375919">
              <w:rPr>
                <w:rFonts w:ascii="Calibri" w:eastAsia="Calibri" w:hAnsi="Calibri" w:cs="Calibri"/>
                <w:b/>
                <w:bCs/>
                <w:sz w:val="24"/>
                <w:szCs w:val="24"/>
              </w:rPr>
              <w:t>Certificate of Relief from Disabilities or Certificate of Good Conduct</w:t>
            </w:r>
            <w:r>
              <w:rPr>
                <w:rFonts w:ascii="Calibri" w:eastAsia="Calibri" w:hAnsi="Calibri" w:cs="Calibri"/>
                <w:sz w:val="24"/>
                <w:szCs w:val="24"/>
              </w:rPr>
              <w:t>: If the Applicant has a certificate of relief from disabilities or good conduct, and the certificate is permanent, and the certificate covers housing, the Applicant’s conviction should not be factored into consideration of the application for tenancy. If the certificate is temporary or does not cover housing the certificate should be considered a positive factor in assessing rehabilitation. However, if a certificate of relief from disabilities or good conduct is not submitted, it cannot be used against the applicant.</w:t>
            </w:r>
          </w:p>
          <w:p w14:paraId="4D8AEC7C" w14:textId="77777777" w:rsidR="000E635A" w:rsidRPr="0AC23FC8" w:rsidRDefault="000E635A" w:rsidP="00BB5833">
            <w:pPr>
              <w:widowControl/>
              <w:autoSpaceDE/>
              <w:autoSpaceDN/>
              <w:ind w:right="174"/>
              <w:jc w:val="both"/>
              <w:textAlignment w:val="baseline"/>
              <w:rPr>
                <w:rFonts w:ascii="Calibri" w:eastAsia="Times New Roman" w:hAnsi="Calibri" w:cs="Times New Roman"/>
                <w:b/>
                <w:bCs/>
                <w:i/>
                <w:iCs/>
                <w:sz w:val="24"/>
                <w:szCs w:val="24"/>
              </w:rPr>
            </w:pPr>
          </w:p>
        </w:tc>
      </w:tr>
      <w:tr w:rsidR="000E635A" w:rsidRPr="004A0C01" w14:paraId="2EB099DF" w14:textId="77777777" w:rsidTr="00BB5833">
        <w:trPr>
          <w:trHeight w:val="923"/>
        </w:trPr>
        <w:tc>
          <w:tcPr>
            <w:tcW w:w="1252" w:type="dxa"/>
            <w:gridSpan w:val="2"/>
            <w:shd w:val="clear" w:color="auto" w:fill="FFFFFF" w:themeFill="background1"/>
            <w:vAlign w:val="center"/>
          </w:tcPr>
          <w:p w14:paraId="55598E8F" w14:textId="4CCFFFC9" w:rsidR="000E635A" w:rsidRPr="0AC23FC8" w:rsidRDefault="000E635A" w:rsidP="00BB5833">
            <w:pPr>
              <w:widowControl/>
              <w:autoSpaceDE/>
              <w:autoSpaceDN/>
              <w:ind w:right="174"/>
              <w:jc w:val="both"/>
              <w:textAlignment w:val="baseline"/>
              <w:rPr>
                <w:rFonts w:ascii="Calibri" w:eastAsia="Times New Roman" w:hAnsi="Calibri" w:cs="Times New Roman"/>
                <w:b/>
                <w:bCs/>
                <w:i/>
                <w:iCs/>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r>
              <w:rPr>
                <w:rFonts w:ascii="Calibri" w:hAnsi="Calibri" w:cs="Calibri"/>
                <w:sz w:val="24"/>
                <w:szCs w:val="24"/>
              </w:rPr>
              <w:t>Yes</w:t>
            </w:r>
          </w:p>
        </w:tc>
        <w:tc>
          <w:tcPr>
            <w:tcW w:w="9360" w:type="dxa"/>
            <w:vMerge w:val="restart"/>
            <w:shd w:val="clear" w:color="auto" w:fill="FFFFFF" w:themeFill="background1"/>
          </w:tcPr>
          <w:p w14:paraId="3202C0F1" w14:textId="477A493B" w:rsidR="000E635A" w:rsidRPr="00BB5833" w:rsidRDefault="000E635A" w:rsidP="00BB5833">
            <w:pPr>
              <w:widowControl/>
              <w:autoSpaceDE/>
              <w:autoSpaceDN/>
              <w:ind w:right="174"/>
              <w:textAlignment w:val="baseline"/>
              <w:rPr>
                <w:rFonts w:ascii="Calibri" w:eastAsia="Times New Roman" w:hAnsi="Calibri" w:cs="Times New Roman"/>
                <w:sz w:val="24"/>
                <w:szCs w:val="24"/>
              </w:rPr>
            </w:pPr>
            <w:r w:rsidRPr="00BB5833">
              <w:rPr>
                <w:rFonts w:ascii="Calibri" w:eastAsia="Times New Roman" w:hAnsi="Calibri" w:cs="Times New Roman"/>
                <w:sz w:val="24"/>
                <w:szCs w:val="24"/>
              </w:rPr>
              <w:t>Explain:</w:t>
            </w:r>
          </w:p>
        </w:tc>
      </w:tr>
      <w:tr w:rsidR="000E635A" w:rsidRPr="004A0C01" w14:paraId="03B85F60" w14:textId="77777777" w:rsidTr="00BB5833">
        <w:trPr>
          <w:trHeight w:val="922"/>
        </w:trPr>
        <w:tc>
          <w:tcPr>
            <w:tcW w:w="1252" w:type="dxa"/>
            <w:gridSpan w:val="2"/>
            <w:shd w:val="clear" w:color="auto" w:fill="FFFFFF" w:themeFill="background1"/>
            <w:vAlign w:val="center"/>
          </w:tcPr>
          <w:p w14:paraId="4369CE0B" w14:textId="7B234D78" w:rsidR="000E635A" w:rsidRPr="0AC23FC8" w:rsidRDefault="000E635A" w:rsidP="00BB5833">
            <w:pPr>
              <w:widowControl/>
              <w:autoSpaceDE/>
              <w:autoSpaceDN/>
              <w:ind w:right="174"/>
              <w:jc w:val="both"/>
              <w:textAlignment w:val="baseline"/>
              <w:rPr>
                <w:rFonts w:ascii="Calibri" w:eastAsia="Times New Roman" w:hAnsi="Calibri" w:cs="Times New Roman"/>
                <w:b/>
                <w:bCs/>
                <w:i/>
                <w:iCs/>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r>
              <w:rPr>
                <w:rFonts w:ascii="Calibri" w:hAnsi="Calibri" w:cs="Calibri"/>
                <w:sz w:val="24"/>
                <w:szCs w:val="24"/>
              </w:rPr>
              <w:t>No</w:t>
            </w:r>
          </w:p>
        </w:tc>
        <w:tc>
          <w:tcPr>
            <w:tcW w:w="9360" w:type="dxa"/>
            <w:vMerge/>
            <w:shd w:val="clear" w:color="auto" w:fill="FFFFFF" w:themeFill="background1"/>
            <w:vAlign w:val="center"/>
          </w:tcPr>
          <w:p w14:paraId="154E9BB6" w14:textId="0D063D49" w:rsidR="000E635A" w:rsidRPr="0AC23FC8" w:rsidRDefault="000E635A" w:rsidP="00BB5833">
            <w:pPr>
              <w:widowControl/>
              <w:autoSpaceDE/>
              <w:autoSpaceDN/>
              <w:ind w:right="174"/>
              <w:jc w:val="both"/>
              <w:textAlignment w:val="baseline"/>
              <w:rPr>
                <w:rFonts w:ascii="Calibri" w:eastAsia="Times New Roman" w:hAnsi="Calibri" w:cs="Times New Roman"/>
                <w:b/>
                <w:bCs/>
                <w:i/>
                <w:iCs/>
                <w:sz w:val="24"/>
                <w:szCs w:val="24"/>
              </w:rPr>
            </w:pPr>
          </w:p>
        </w:tc>
      </w:tr>
      <w:tr w:rsidR="00BD2233" w:rsidRPr="004A0C01" w14:paraId="18ED8A4B"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5C3502C3" w14:textId="34D74BA9" w:rsidR="00EB411F" w:rsidRDefault="007248EB" w:rsidP="00BB5833">
            <w:pPr>
              <w:widowControl/>
              <w:autoSpaceDE/>
              <w:autoSpaceDN/>
              <w:ind w:right="174"/>
              <w:jc w:val="both"/>
              <w:textAlignment w:val="baseline"/>
              <w:rPr>
                <w:rFonts w:ascii="Calibri" w:eastAsia="Times New Roman" w:hAnsi="Calibri" w:cs="Times New Roman"/>
                <w:b/>
                <w:bCs/>
                <w:sz w:val="24"/>
                <w:szCs w:val="24"/>
              </w:rPr>
            </w:pPr>
            <w:r w:rsidRPr="0AC23FC8">
              <w:rPr>
                <w:rFonts w:ascii="Calibri" w:eastAsia="Times New Roman" w:hAnsi="Calibri" w:cs="Times New Roman"/>
                <w:b/>
                <w:bCs/>
                <w:i/>
                <w:iCs/>
                <w:sz w:val="24"/>
                <w:szCs w:val="24"/>
              </w:rPr>
              <w:t xml:space="preserve">Treatment Completion: </w:t>
            </w:r>
            <w:r w:rsidRPr="0AC23FC8">
              <w:rPr>
                <w:rFonts w:ascii="Calibri" w:eastAsia="Times New Roman" w:hAnsi="Calibri" w:cs="Times New Roman"/>
                <w:sz w:val="24"/>
                <w:szCs w:val="24"/>
              </w:rPr>
              <w:t xml:space="preserve">Has the Applicant put forth evidence of successfully completed treatment for drugs or alcohol, or for other conditions that may have contributed to their criminal behavior? </w:t>
            </w:r>
            <w:r w:rsidR="00EB411F" w:rsidRPr="0AC23FC8">
              <w:rPr>
                <w:rFonts w:ascii="Calibri" w:eastAsia="Times New Roman" w:hAnsi="Calibri" w:cs="Times New Roman"/>
                <w:b/>
                <w:bCs/>
                <w:sz w:val="24"/>
                <w:szCs w:val="24"/>
              </w:rPr>
              <w:t xml:space="preserve"> </w:t>
            </w:r>
          </w:p>
          <w:p w14:paraId="3DFA8378" w14:textId="77777777" w:rsidR="00EB411F" w:rsidRDefault="00EB411F" w:rsidP="00BB5833">
            <w:pPr>
              <w:widowControl/>
              <w:autoSpaceDE/>
              <w:autoSpaceDN/>
              <w:ind w:right="174"/>
              <w:jc w:val="both"/>
              <w:textAlignment w:val="baseline"/>
              <w:rPr>
                <w:rFonts w:ascii="Calibri" w:eastAsia="Times New Roman" w:hAnsi="Calibri" w:cs="Times New Roman"/>
                <w:b/>
                <w:bCs/>
                <w:sz w:val="24"/>
                <w:szCs w:val="24"/>
              </w:rPr>
            </w:pPr>
          </w:p>
          <w:p w14:paraId="64D9F735" w14:textId="78B7CB2D" w:rsidR="00BD2233" w:rsidRPr="00BD2233" w:rsidRDefault="00EB411F" w:rsidP="00BB5833">
            <w:pPr>
              <w:widowControl/>
              <w:autoSpaceDE/>
              <w:autoSpaceDN/>
              <w:ind w:right="174"/>
              <w:jc w:val="both"/>
              <w:textAlignment w:val="baseline"/>
              <w:rPr>
                <w:rFonts w:ascii="Calibri" w:eastAsia="Times New Roman" w:hAnsi="Calibri" w:cs="Times New Roman"/>
                <w:sz w:val="24"/>
                <w:szCs w:val="24"/>
              </w:rPr>
            </w:pPr>
            <w:r>
              <w:rPr>
                <w:rFonts w:ascii="Calibri" w:eastAsia="Times New Roman" w:hAnsi="Calibri" w:cs="Times New Roman"/>
                <w:b/>
                <w:bCs/>
                <w:sz w:val="24"/>
                <w:szCs w:val="24"/>
              </w:rPr>
              <w:lastRenderedPageBreak/>
              <w:t xml:space="preserve">Note: </w:t>
            </w:r>
            <w:r>
              <w:rPr>
                <w:rFonts w:ascii="Calibri" w:eastAsia="Times New Roman" w:hAnsi="Calibri" w:cs="Times New Roman"/>
                <w:sz w:val="24"/>
                <w:szCs w:val="24"/>
              </w:rPr>
              <w:t>I</w:t>
            </w:r>
            <w:r w:rsidRPr="007248EB">
              <w:rPr>
                <w:rFonts w:ascii="Calibri" w:eastAsia="Times New Roman" w:hAnsi="Calibri" w:cs="Times New Roman"/>
                <w:sz w:val="24"/>
                <w:szCs w:val="24"/>
              </w:rPr>
              <w:t>t should not be assumed that a person has a drug or alcohol problem for which he or she needed to seek treatment, so the fact that an Applicant did not enroll in such treatment cannot be considered a negative factor. Rather, lack of evidence of treatment should be considered neutrally. Since treatment information is subject to HIPAA regulations, this information should be volunteered by the Applicant, not required, and maintained in a manner to ensure the privacy of the Applicant.</w:t>
            </w:r>
          </w:p>
        </w:tc>
      </w:tr>
      <w:tr w:rsidR="00C43F75" w:rsidRPr="0051253C" w14:paraId="5246F971" w14:textId="77777777" w:rsidTr="00BB5833">
        <w:trPr>
          <w:trHeight w:val="912"/>
        </w:trPr>
        <w:tc>
          <w:tcPr>
            <w:tcW w:w="532" w:type="dxa"/>
            <w:tcBorders>
              <w:bottom w:val="single" w:sz="6" w:space="0" w:color="000000" w:themeColor="text1"/>
              <w:right w:val="nil"/>
            </w:tcBorders>
            <w:vAlign w:val="center"/>
          </w:tcPr>
          <w:p w14:paraId="6BDF1125"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lastRenderedPageBreak/>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420D2580" w14:textId="638DEED9"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Pr>
          <w:p w14:paraId="0B3CE1E5"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148127A3" w14:textId="2C170C3A" w:rsidR="00EB411F" w:rsidRDefault="00EB411F" w:rsidP="00BB5833">
            <w:pPr>
              <w:pStyle w:val="TableParagraph"/>
              <w:ind w:left="0"/>
              <w:rPr>
                <w:rFonts w:ascii="Calibri" w:hAnsi="Calibri" w:cs="Calibri"/>
                <w:sz w:val="24"/>
                <w:szCs w:val="24"/>
              </w:rPr>
            </w:pPr>
          </w:p>
          <w:p w14:paraId="19EF82FF" w14:textId="77777777" w:rsidR="00EB411F" w:rsidRDefault="00EB411F" w:rsidP="00BB5833">
            <w:pPr>
              <w:pStyle w:val="TableParagraph"/>
              <w:ind w:left="0"/>
              <w:rPr>
                <w:rFonts w:ascii="Calibri" w:hAnsi="Calibri" w:cs="Calibri"/>
                <w:sz w:val="24"/>
                <w:szCs w:val="24"/>
              </w:rPr>
            </w:pPr>
          </w:p>
          <w:p w14:paraId="60AFC5E0" w14:textId="29FF18BB" w:rsidR="00EB411F" w:rsidRPr="0051253C" w:rsidRDefault="00EB411F" w:rsidP="00BB5833">
            <w:pPr>
              <w:pStyle w:val="TableParagraph"/>
              <w:ind w:left="0"/>
              <w:rPr>
                <w:rFonts w:ascii="Calibri" w:hAnsi="Calibri" w:cs="Calibri"/>
                <w:sz w:val="24"/>
                <w:szCs w:val="24"/>
              </w:rPr>
            </w:pPr>
          </w:p>
        </w:tc>
      </w:tr>
      <w:tr w:rsidR="00C43F75" w:rsidRPr="0051253C" w14:paraId="46408958" w14:textId="77777777" w:rsidTr="00BB5833">
        <w:trPr>
          <w:trHeight w:val="912"/>
        </w:trPr>
        <w:tc>
          <w:tcPr>
            <w:tcW w:w="532" w:type="dxa"/>
            <w:tcBorders>
              <w:bottom w:val="single" w:sz="4" w:space="0" w:color="auto"/>
              <w:right w:val="nil"/>
            </w:tcBorders>
            <w:vAlign w:val="center"/>
          </w:tcPr>
          <w:p w14:paraId="28D0BF9A"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4" w:space="0" w:color="auto"/>
            </w:tcBorders>
            <w:vAlign w:val="center"/>
          </w:tcPr>
          <w:p w14:paraId="7469368B" w14:textId="279A06E4"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007FE9FF" w14:textId="77777777" w:rsidR="00EB411F" w:rsidRPr="0051253C" w:rsidRDefault="00EB411F" w:rsidP="00BB5833">
            <w:pPr>
              <w:pStyle w:val="TableParagraph"/>
              <w:ind w:left="0"/>
              <w:rPr>
                <w:rFonts w:ascii="Calibri" w:hAnsi="Calibri" w:cs="Calibri"/>
                <w:sz w:val="24"/>
                <w:szCs w:val="24"/>
              </w:rPr>
            </w:pPr>
          </w:p>
        </w:tc>
      </w:tr>
      <w:tr w:rsidR="00EB411F" w:rsidRPr="004A0C01" w14:paraId="4122E90F"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647A412B" w14:textId="33497EF1" w:rsidR="00EB411F" w:rsidRPr="00BD2233" w:rsidRDefault="00EB411F" w:rsidP="00BB5833">
            <w:pPr>
              <w:widowControl/>
              <w:autoSpaceDE/>
              <w:autoSpaceDN/>
              <w:ind w:right="174"/>
              <w:jc w:val="both"/>
              <w:textAlignment w:val="baseline"/>
              <w:rPr>
                <w:rFonts w:ascii="Calibri" w:eastAsia="Times New Roman" w:hAnsi="Calibri" w:cs="Times New Roman"/>
                <w:sz w:val="24"/>
                <w:szCs w:val="24"/>
              </w:rPr>
            </w:pPr>
            <w:r w:rsidRPr="0AC23FC8">
              <w:rPr>
                <w:rFonts w:ascii="Calibri" w:eastAsia="Times New Roman" w:hAnsi="Calibri" w:cs="Times New Roman"/>
                <w:b/>
                <w:bCs/>
                <w:i/>
                <w:iCs/>
                <w:sz w:val="24"/>
                <w:szCs w:val="24"/>
              </w:rPr>
              <w:t xml:space="preserve">Rehabilitative Programming: </w:t>
            </w:r>
            <w:r w:rsidRPr="0AC23FC8">
              <w:rPr>
                <w:rFonts w:ascii="Calibri" w:eastAsia="Times New Roman" w:hAnsi="Calibri" w:cs="Times New Roman"/>
                <w:sz w:val="24"/>
                <w:szCs w:val="24"/>
              </w:rPr>
              <w:t xml:space="preserve">Has the Applicant participated in and completed other types of rehabilitative programming – such as vocational, educational, work or therapy programs – during or after incarceration?  </w:t>
            </w:r>
          </w:p>
        </w:tc>
      </w:tr>
      <w:tr w:rsidR="00EB411F" w:rsidRPr="0051253C" w14:paraId="7AF4381D" w14:textId="77777777" w:rsidTr="00D227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912"/>
        </w:trPr>
        <w:tc>
          <w:tcPr>
            <w:tcW w:w="532" w:type="dxa"/>
            <w:tcBorders>
              <w:top w:val="single" w:sz="6" w:space="0" w:color="000000" w:themeColor="text1"/>
              <w:left w:val="single" w:sz="6" w:space="0" w:color="000000" w:themeColor="text1"/>
              <w:bottom w:val="single" w:sz="6" w:space="0" w:color="000000" w:themeColor="text1"/>
              <w:right w:val="nil"/>
            </w:tcBorders>
            <w:vAlign w:val="center"/>
          </w:tcPr>
          <w:p w14:paraId="7353C780"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top w:val="single" w:sz="6" w:space="0" w:color="000000" w:themeColor="text1"/>
              <w:left w:val="nil"/>
              <w:bottom w:val="single" w:sz="6" w:space="0" w:color="000000" w:themeColor="text1"/>
              <w:right w:val="single" w:sz="6" w:space="0" w:color="000000" w:themeColor="text1"/>
            </w:tcBorders>
            <w:vAlign w:val="center"/>
          </w:tcPr>
          <w:p w14:paraId="1D1C779B" w14:textId="3D2CFA2F"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2636F4"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68252BEE" w14:textId="5A31CA2E" w:rsidR="00EB411F" w:rsidRDefault="00EB411F" w:rsidP="00BB5833">
            <w:pPr>
              <w:pStyle w:val="TableParagraph"/>
              <w:ind w:left="0"/>
              <w:rPr>
                <w:rFonts w:ascii="Calibri" w:hAnsi="Calibri" w:cs="Calibri"/>
                <w:sz w:val="24"/>
                <w:szCs w:val="24"/>
              </w:rPr>
            </w:pPr>
          </w:p>
          <w:p w14:paraId="75133342" w14:textId="77777777" w:rsidR="00EB411F" w:rsidRDefault="00EB411F" w:rsidP="00BB5833">
            <w:pPr>
              <w:pStyle w:val="TableParagraph"/>
              <w:ind w:left="0"/>
              <w:rPr>
                <w:rFonts w:ascii="Calibri" w:hAnsi="Calibri" w:cs="Calibri"/>
                <w:sz w:val="24"/>
                <w:szCs w:val="24"/>
              </w:rPr>
            </w:pPr>
          </w:p>
          <w:p w14:paraId="7CA25718" w14:textId="77777777" w:rsidR="00EB411F" w:rsidRPr="0051253C" w:rsidRDefault="00EB411F" w:rsidP="00BB5833">
            <w:pPr>
              <w:pStyle w:val="TableParagraph"/>
              <w:ind w:left="0"/>
              <w:rPr>
                <w:rFonts w:ascii="Calibri" w:hAnsi="Calibri" w:cs="Calibri"/>
                <w:sz w:val="24"/>
                <w:szCs w:val="24"/>
              </w:rPr>
            </w:pPr>
          </w:p>
        </w:tc>
      </w:tr>
      <w:tr w:rsidR="00EB411F" w:rsidRPr="0051253C" w14:paraId="1E4520D3" w14:textId="77777777" w:rsidTr="00D227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912"/>
        </w:trPr>
        <w:tc>
          <w:tcPr>
            <w:tcW w:w="532" w:type="dxa"/>
            <w:tcBorders>
              <w:top w:val="single" w:sz="6" w:space="0" w:color="000000" w:themeColor="text1"/>
              <w:left w:val="single" w:sz="6" w:space="0" w:color="000000" w:themeColor="text1"/>
              <w:bottom w:val="single" w:sz="4" w:space="0" w:color="auto"/>
              <w:right w:val="nil"/>
            </w:tcBorders>
            <w:vAlign w:val="center"/>
          </w:tcPr>
          <w:p w14:paraId="0619AF3E"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top w:val="single" w:sz="6" w:space="0" w:color="000000" w:themeColor="text1"/>
              <w:left w:val="nil"/>
              <w:bottom w:val="single" w:sz="4" w:space="0" w:color="auto"/>
              <w:right w:val="single" w:sz="6" w:space="0" w:color="000000" w:themeColor="text1"/>
            </w:tcBorders>
            <w:vAlign w:val="center"/>
          </w:tcPr>
          <w:p w14:paraId="08017454" w14:textId="74AD734B"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3AD87D21" w14:textId="77777777" w:rsidR="00EB411F" w:rsidRPr="0051253C" w:rsidRDefault="00EB411F" w:rsidP="00BB5833">
            <w:pPr>
              <w:pStyle w:val="TableParagraph"/>
              <w:ind w:left="0"/>
              <w:rPr>
                <w:rFonts w:ascii="Calibri" w:hAnsi="Calibri" w:cs="Calibri"/>
                <w:sz w:val="24"/>
                <w:szCs w:val="24"/>
              </w:rPr>
            </w:pPr>
          </w:p>
        </w:tc>
      </w:tr>
    </w:tbl>
    <w:p w14:paraId="41BCB700" w14:textId="7AF88B81" w:rsidR="00EB1CA6" w:rsidRDefault="00EB1CA6" w:rsidP="00BB5833"/>
    <w:tbl>
      <w:tblPr>
        <w:tblpPr w:leftFromText="180" w:rightFromText="180" w:vertAnchor="text" w:horzAnchor="margin" w:tblpX="-638" w:tblpY="85"/>
        <w:tblW w:w="106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2"/>
        <w:gridCol w:w="720"/>
        <w:gridCol w:w="9360"/>
      </w:tblGrid>
      <w:tr w:rsidR="00EB411F" w:rsidRPr="004A0C01" w14:paraId="4C6AAB09"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344B6B93" w14:textId="183A658A" w:rsidR="00EB411F" w:rsidRPr="00BD2233" w:rsidRDefault="478F89F4" w:rsidP="00BB5833">
            <w:pPr>
              <w:widowControl/>
              <w:autoSpaceDE/>
              <w:autoSpaceDN/>
              <w:ind w:right="174"/>
              <w:jc w:val="both"/>
              <w:textAlignment w:val="baseline"/>
              <w:rPr>
                <w:rFonts w:ascii="Calibri" w:eastAsia="Times New Roman" w:hAnsi="Calibri" w:cs="Times New Roman"/>
                <w:sz w:val="24"/>
                <w:szCs w:val="24"/>
              </w:rPr>
            </w:pPr>
            <w:r w:rsidRPr="75052FB0">
              <w:rPr>
                <w:rFonts w:ascii="Calibri" w:eastAsia="Times New Roman" w:hAnsi="Calibri" w:cs="Times New Roman"/>
                <w:b/>
                <w:bCs/>
                <w:i/>
                <w:iCs/>
                <w:sz w:val="24"/>
                <w:szCs w:val="24"/>
              </w:rPr>
              <w:t xml:space="preserve">Employment Status: </w:t>
            </w:r>
            <w:r w:rsidRPr="75052FB0">
              <w:rPr>
                <w:rFonts w:ascii="Calibri" w:eastAsia="Times New Roman" w:hAnsi="Calibri" w:cs="Times New Roman"/>
                <w:sz w:val="24"/>
                <w:szCs w:val="24"/>
              </w:rPr>
              <w:t xml:space="preserve">Has the Applicant sought and maintained employment after the conviction or release from incarceration?   </w:t>
            </w:r>
          </w:p>
        </w:tc>
      </w:tr>
      <w:tr w:rsidR="00EB411F" w:rsidRPr="0051253C" w14:paraId="22B0EB41" w14:textId="77777777" w:rsidTr="75052FB0">
        <w:trPr>
          <w:trHeight w:val="912"/>
        </w:trPr>
        <w:tc>
          <w:tcPr>
            <w:tcW w:w="532" w:type="dxa"/>
            <w:tcBorders>
              <w:bottom w:val="single" w:sz="6" w:space="0" w:color="000000" w:themeColor="text1"/>
              <w:right w:val="nil"/>
            </w:tcBorders>
            <w:vAlign w:val="center"/>
          </w:tcPr>
          <w:p w14:paraId="333060CC"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7030C36D" w14:textId="3E2F455B"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bottom w:val="single" w:sz="6" w:space="0" w:color="000000" w:themeColor="text1"/>
            </w:tcBorders>
          </w:tcPr>
          <w:p w14:paraId="4E241B22"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60757FE1" w14:textId="77777777" w:rsidR="00EB411F" w:rsidRDefault="00EB411F" w:rsidP="00BB5833">
            <w:pPr>
              <w:pStyle w:val="TableParagraph"/>
              <w:ind w:left="0"/>
              <w:rPr>
                <w:rFonts w:ascii="Calibri" w:hAnsi="Calibri" w:cs="Calibri"/>
                <w:sz w:val="24"/>
                <w:szCs w:val="24"/>
              </w:rPr>
            </w:pPr>
          </w:p>
          <w:p w14:paraId="16B7C297" w14:textId="77777777" w:rsidR="00EB411F" w:rsidRPr="0051253C" w:rsidRDefault="00EB411F" w:rsidP="00BB5833">
            <w:pPr>
              <w:pStyle w:val="TableParagraph"/>
              <w:ind w:left="0"/>
              <w:rPr>
                <w:rFonts w:ascii="Calibri" w:hAnsi="Calibri" w:cs="Calibri"/>
                <w:sz w:val="24"/>
                <w:szCs w:val="24"/>
              </w:rPr>
            </w:pPr>
          </w:p>
        </w:tc>
      </w:tr>
      <w:tr w:rsidR="00EB411F" w:rsidRPr="0051253C" w14:paraId="3DD19158" w14:textId="77777777" w:rsidTr="75052FB0">
        <w:trPr>
          <w:trHeight w:val="912"/>
        </w:trPr>
        <w:tc>
          <w:tcPr>
            <w:tcW w:w="532" w:type="dxa"/>
            <w:tcBorders>
              <w:bottom w:val="single" w:sz="6" w:space="0" w:color="000000" w:themeColor="text1"/>
              <w:right w:val="nil"/>
            </w:tcBorders>
            <w:vAlign w:val="center"/>
          </w:tcPr>
          <w:p w14:paraId="783DF2A1"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29F3999B" w14:textId="3684989D"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01589179" w14:textId="77777777" w:rsidR="00EB411F" w:rsidRPr="0051253C" w:rsidRDefault="00EB411F" w:rsidP="00BB5833">
            <w:pPr>
              <w:pStyle w:val="TableParagraph"/>
              <w:ind w:left="0"/>
              <w:rPr>
                <w:rFonts w:ascii="Calibri" w:hAnsi="Calibri" w:cs="Calibri"/>
                <w:sz w:val="24"/>
                <w:szCs w:val="24"/>
              </w:rPr>
            </w:pPr>
          </w:p>
        </w:tc>
      </w:tr>
      <w:tr w:rsidR="00B85572" w:rsidRPr="004A0C01" w14:paraId="565C891F"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7AA2E5F3" w14:textId="5CE76945" w:rsidR="00B85572" w:rsidRPr="00BD2233" w:rsidRDefault="00B85572" w:rsidP="00BB5833">
            <w:pPr>
              <w:widowControl/>
              <w:autoSpaceDE/>
              <w:autoSpaceDN/>
              <w:ind w:right="174"/>
              <w:jc w:val="both"/>
              <w:textAlignment w:val="baseline"/>
              <w:rPr>
                <w:rFonts w:ascii="Calibri" w:eastAsia="Times New Roman" w:hAnsi="Calibri" w:cs="Times New Roman"/>
                <w:sz w:val="24"/>
                <w:szCs w:val="24"/>
              </w:rPr>
            </w:pPr>
            <w:r w:rsidRPr="00B85572">
              <w:rPr>
                <w:rFonts w:ascii="Calibri" w:eastAsia="Times New Roman" w:hAnsi="Calibri" w:cs="Times New Roman"/>
                <w:b/>
                <w:bCs/>
                <w:i/>
                <w:iCs/>
                <w:sz w:val="24"/>
                <w:szCs w:val="24"/>
              </w:rPr>
              <w:t>Volunteer or Community Activities</w:t>
            </w:r>
            <w:r>
              <w:rPr>
                <w:rFonts w:ascii="Calibri" w:eastAsia="Times New Roman" w:hAnsi="Calibri" w:cs="Times New Roman"/>
                <w:b/>
                <w:bCs/>
                <w:i/>
                <w:iCs/>
                <w:sz w:val="24"/>
                <w:szCs w:val="24"/>
              </w:rPr>
              <w:t xml:space="preserve">: </w:t>
            </w:r>
            <w:r>
              <w:rPr>
                <w:rFonts w:ascii="Calibri" w:eastAsia="Times New Roman" w:hAnsi="Calibri" w:cs="Times New Roman"/>
                <w:sz w:val="24"/>
                <w:szCs w:val="24"/>
              </w:rPr>
              <w:t xml:space="preserve">Has </w:t>
            </w:r>
            <w:r w:rsidRPr="00EB411F">
              <w:rPr>
                <w:rFonts w:ascii="Calibri" w:eastAsia="Times New Roman" w:hAnsi="Calibri" w:cs="Times New Roman"/>
                <w:sz w:val="24"/>
                <w:szCs w:val="24"/>
              </w:rPr>
              <w:t xml:space="preserve">the Applicant </w:t>
            </w:r>
            <w:r>
              <w:rPr>
                <w:rFonts w:ascii="Calibri" w:eastAsia="Times New Roman" w:hAnsi="Calibri" w:cs="Times New Roman"/>
                <w:sz w:val="24"/>
                <w:szCs w:val="24"/>
              </w:rPr>
              <w:t xml:space="preserve">provided evidence </w:t>
            </w:r>
            <w:r w:rsidRPr="00B85572">
              <w:rPr>
                <w:rFonts w:ascii="Calibri" w:eastAsia="Times New Roman" w:hAnsi="Calibri" w:cs="Times New Roman"/>
                <w:sz w:val="24"/>
                <w:szCs w:val="24"/>
              </w:rPr>
              <w:t>of community engagement or volunteer work, which speak to how the</w:t>
            </w:r>
            <w:r>
              <w:rPr>
                <w:rFonts w:ascii="Calibri" w:eastAsia="Times New Roman" w:hAnsi="Calibri" w:cs="Times New Roman"/>
                <w:sz w:val="24"/>
                <w:szCs w:val="24"/>
              </w:rPr>
              <w:t>y have</w:t>
            </w:r>
            <w:r w:rsidRPr="00B85572">
              <w:rPr>
                <w:rFonts w:ascii="Calibri" w:eastAsia="Times New Roman" w:hAnsi="Calibri" w:cs="Times New Roman"/>
                <w:sz w:val="24"/>
                <w:szCs w:val="24"/>
              </w:rPr>
              <w:t xml:space="preserve"> been productively spending their time, particularly if the applicant has had difficulty finding employment</w:t>
            </w:r>
            <w:r>
              <w:rPr>
                <w:rFonts w:ascii="Calibri" w:eastAsia="Times New Roman" w:hAnsi="Calibri" w:cs="Times New Roman"/>
                <w:sz w:val="24"/>
                <w:szCs w:val="24"/>
              </w:rPr>
              <w:t>?</w:t>
            </w:r>
            <w:r w:rsidRPr="00EB411F">
              <w:rPr>
                <w:rFonts w:ascii="Calibri" w:eastAsia="Times New Roman" w:hAnsi="Calibri" w:cs="Times New Roman"/>
                <w:sz w:val="24"/>
                <w:szCs w:val="24"/>
              </w:rPr>
              <w:t xml:space="preserve">  </w:t>
            </w:r>
            <w:r w:rsidRPr="007248EB">
              <w:rPr>
                <w:rFonts w:ascii="Calibri" w:eastAsia="Times New Roman" w:hAnsi="Calibri" w:cs="Times New Roman"/>
                <w:sz w:val="24"/>
                <w:szCs w:val="24"/>
              </w:rPr>
              <w:t xml:space="preserve"> </w:t>
            </w:r>
          </w:p>
        </w:tc>
      </w:tr>
      <w:tr w:rsidR="00B85572" w:rsidRPr="0051253C" w14:paraId="665DF7FC" w14:textId="77777777" w:rsidTr="75052FB0">
        <w:trPr>
          <w:trHeight w:val="912"/>
        </w:trPr>
        <w:tc>
          <w:tcPr>
            <w:tcW w:w="532" w:type="dxa"/>
            <w:tcBorders>
              <w:bottom w:val="single" w:sz="6" w:space="0" w:color="000000" w:themeColor="text1"/>
              <w:right w:val="nil"/>
            </w:tcBorders>
            <w:vAlign w:val="center"/>
          </w:tcPr>
          <w:p w14:paraId="70A6E910" w14:textId="503DB4D0" w:rsidR="00B85572" w:rsidRPr="0051253C" w:rsidRDefault="00B85572"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3B883976" w14:textId="7699EAD2" w:rsidR="00B85572" w:rsidRPr="0047260D" w:rsidRDefault="00B85572"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bottom w:val="single" w:sz="6" w:space="0" w:color="000000" w:themeColor="text1"/>
            </w:tcBorders>
          </w:tcPr>
          <w:p w14:paraId="210EC18E"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42A7189D" w14:textId="77777777" w:rsidR="00B85572" w:rsidRDefault="00B85572" w:rsidP="00BB5833">
            <w:pPr>
              <w:pStyle w:val="TableParagraph"/>
              <w:ind w:left="0"/>
              <w:rPr>
                <w:rFonts w:ascii="Calibri" w:hAnsi="Calibri" w:cs="Calibri"/>
                <w:sz w:val="24"/>
                <w:szCs w:val="24"/>
              </w:rPr>
            </w:pPr>
          </w:p>
          <w:p w14:paraId="3D3CF3B3" w14:textId="77777777" w:rsidR="00B85572" w:rsidRPr="0051253C" w:rsidRDefault="00B85572" w:rsidP="00BB5833">
            <w:pPr>
              <w:pStyle w:val="TableParagraph"/>
              <w:ind w:left="0"/>
              <w:rPr>
                <w:rFonts w:ascii="Calibri" w:hAnsi="Calibri" w:cs="Calibri"/>
                <w:sz w:val="24"/>
                <w:szCs w:val="24"/>
              </w:rPr>
            </w:pPr>
          </w:p>
        </w:tc>
      </w:tr>
      <w:tr w:rsidR="00B85572" w:rsidRPr="0051253C" w14:paraId="4E4A2162" w14:textId="77777777" w:rsidTr="75052FB0">
        <w:trPr>
          <w:trHeight w:val="912"/>
        </w:trPr>
        <w:tc>
          <w:tcPr>
            <w:tcW w:w="532" w:type="dxa"/>
            <w:tcBorders>
              <w:bottom w:val="single" w:sz="6" w:space="0" w:color="000000" w:themeColor="text1"/>
              <w:right w:val="nil"/>
            </w:tcBorders>
            <w:vAlign w:val="center"/>
          </w:tcPr>
          <w:p w14:paraId="3DFF7635" w14:textId="79AE629A" w:rsidR="00B85572" w:rsidRPr="0051253C" w:rsidRDefault="00B85572"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59E7AA16" w14:textId="17DF8FBC" w:rsidR="00B85572" w:rsidRPr="0047260D" w:rsidRDefault="00B85572"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2774FE3D" w14:textId="77777777" w:rsidR="00B85572" w:rsidRPr="0051253C" w:rsidRDefault="00B85572" w:rsidP="00BB5833">
            <w:pPr>
              <w:pStyle w:val="TableParagraph"/>
              <w:ind w:left="0"/>
              <w:rPr>
                <w:rFonts w:ascii="Calibri" w:hAnsi="Calibri" w:cs="Calibri"/>
                <w:sz w:val="24"/>
                <w:szCs w:val="24"/>
              </w:rPr>
            </w:pPr>
          </w:p>
        </w:tc>
      </w:tr>
      <w:tr w:rsidR="00B85572" w:rsidRPr="00BD2233" w14:paraId="2BF0BA7B"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59C2E3E0" w14:textId="7AD3BCCC" w:rsidR="00B85572" w:rsidRDefault="729495C3" w:rsidP="00BB5833">
            <w:pPr>
              <w:widowControl/>
              <w:autoSpaceDE/>
              <w:autoSpaceDN/>
              <w:ind w:right="174"/>
              <w:jc w:val="both"/>
              <w:textAlignment w:val="baseline"/>
              <w:rPr>
                <w:rFonts w:ascii="Calibri" w:eastAsia="Times New Roman" w:hAnsi="Calibri" w:cs="Times New Roman"/>
                <w:sz w:val="24"/>
                <w:szCs w:val="24"/>
              </w:rPr>
            </w:pPr>
            <w:r w:rsidRPr="75052FB0">
              <w:rPr>
                <w:rFonts w:ascii="Calibri" w:eastAsia="Times New Roman" w:hAnsi="Calibri" w:cs="Times New Roman"/>
                <w:b/>
                <w:bCs/>
                <w:i/>
                <w:iCs/>
                <w:sz w:val="24"/>
                <w:szCs w:val="24"/>
              </w:rPr>
              <w:lastRenderedPageBreak/>
              <w:t xml:space="preserve">Recommendations: </w:t>
            </w:r>
            <w:r w:rsidRPr="75052FB0">
              <w:rPr>
                <w:rFonts w:ascii="Calibri" w:eastAsia="Times New Roman" w:hAnsi="Calibri" w:cs="Times New Roman"/>
                <w:sz w:val="24"/>
                <w:szCs w:val="24"/>
              </w:rPr>
              <w:t xml:space="preserve">Has the Applicant provided recommendations from community members, including, but not limited </w:t>
            </w:r>
            <w:proofErr w:type="gramStart"/>
            <w:r w:rsidRPr="75052FB0">
              <w:rPr>
                <w:rFonts w:ascii="Calibri" w:eastAsia="Times New Roman" w:hAnsi="Calibri" w:cs="Times New Roman"/>
                <w:sz w:val="24"/>
                <w:szCs w:val="24"/>
              </w:rPr>
              <w:t>to:</w:t>
            </w:r>
            <w:proofErr w:type="gramEnd"/>
            <w:r w:rsidRPr="75052FB0">
              <w:rPr>
                <w:rFonts w:ascii="Calibri" w:eastAsia="Times New Roman" w:hAnsi="Calibri" w:cs="Times New Roman"/>
                <w:sz w:val="24"/>
                <w:szCs w:val="24"/>
              </w:rPr>
              <w:t xml:space="preserve"> clergy, parole supervisors, educators, employers, neighbors and other local community residents, landlords </w:t>
            </w:r>
          </w:p>
          <w:p w14:paraId="18E7B8B7" w14:textId="77777777" w:rsidR="00B85572" w:rsidRDefault="00B85572" w:rsidP="00BB5833">
            <w:pPr>
              <w:widowControl/>
              <w:autoSpaceDE/>
              <w:autoSpaceDN/>
              <w:ind w:right="174"/>
              <w:jc w:val="both"/>
              <w:textAlignment w:val="baseline"/>
              <w:rPr>
                <w:rFonts w:ascii="Calibri" w:eastAsia="Times New Roman" w:hAnsi="Calibri" w:cs="Times New Roman"/>
                <w:sz w:val="24"/>
                <w:szCs w:val="24"/>
              </w:rPr>
            </w:pPr>
          </w:p>
          <w:p w14:paraId="754D277C" w14:textId="6997F58A" w:rsidR="00B85572" w:rsidRPr="00BD2233" w:rsidRDefault="729495C3" w:rsidP="00BB5833">
            <w:pPr>
              <w:widowControl/>
              <w:autoSpaceDE/>
              <w:autoSpaceDN/>
              <w:ind w:right="174"/>
              <w:jc w:val="both"/>
              <w:textAlignment w:val="baseline"/>
              <w:rPr>
                <w:rFonts w:ascii="Calibri" w:eastAsia="Times New Roman" w:hAnsi="Calibri" w:cs="Times New Roman"/>
                <w:sz w:val="24"/>
                <w:szCs w:val="24"/>
              </w:rPr>
            </w:pPr>
            <w:r w:rsidRPr="75052FB0">
              <w:rPr>
                <w:rFonts w:ascii="Calibri" w:eastAsia="Times New Roman" w:hAnsi="Calibri" w:cs="Times New Roman"/>
                <w:b/>
                <w:bCs/>
                <w:sz w:val="24"/>
                <w:szCs w:val="24"/>
              </w:rPr>
              <w:t xml:space="preserve">Note: </w:t>
            </w:r>
            <w:r w:rsidRPr="75052FB0">
              <w:rPr>
                <w:rFonts w:ascii="Calibri" w:eastAsia="Times New Roman" w:hAnsi="Calibri" w:cs="Times New Roman"/>
                <w:sz w:val="24"/>
                <w:szCs w:val="24"/>
              </w:rPr>
              <w:t xml:space="preserve">Recommendations can be </w:t>
            </w:r>
            <w:proofErr w:type="gramStart"/>
            <w:r w:rsidRPr="75052FB0">
              <w:rPr>
                <w:rFonts w:ascii="Calibri" w:eastAsia="Times New Roman" w:hAnsi="Calibri" w:cs="Times New Roman"/>
                <w:sz w:val="24"/>
                <w:szCs w:val="24"/>
              </w:rPr>
              <w:t>provided, but</w:t>
            </w:r>
            <w:proofErr w:type="gramEnd"/>
            <w:r w:rsidRPr="75052FB0">
              <w:rPr>
                <w:rFonts w:ascii="Calibri" w:eastAsia="Times New Roman" w:hAnsi="Calibri" w:cs="Times New Roman"/>
                <w:sz w:val="24"/>
                <w:szCs w:val="24"/>
              </w:rPr>
              <w:t xml:space="preserve"> are not mandatory. An applicant’s failure to provide a recommendation cannot be used as a negative factor in assessing eligibility.   </w:t>
            </w:r>
          </w:p>
        </w:tc>
      </w:tr>
      <w:tr w:rsidR="00B85572" w:rsidRPr="0051253C" w14:paraId="02762FE4" w14:textId="77777777" w:rsidTr="75052FB0">
        <w:trPr>
          <w:trHeight w:val="912"/>
        </w:trPr>
        <w:tc>
          <w:tcPr>
            <w:tcW w:w="532" w:type="dxa"/>
            <w:tcBorders>
              <w:bottom w:val="single" w:sz="6" w:space="0" w:color="000000" w:themeColor="text1"/>
              <w:right w:val="nil"/>
            </w:tcBorders>
            <w:vAlign w:val="center"/>
          </w:tcPr>
          <w:p w14:paraId="4D2ED308" w14:textId="77777777" w:rsidR="00B85572" w:rsidRPr="0051253C" w:rsidRDefault="00B85572"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1B6BB105" w14:textId="09D27E17" w:rsidR="00B85572" w:rsidRPr="0047260D" w:rsidRDefault="00B85572"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bottom w:val="single" w:sz="6" w:space="0" w:color="000000" w:themeColor="text1"/>
            </w:tcBorders>
          </w:tcPr>
          <w:p w14:paraId="28640B35"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0D72DBF2" w14:textId="37DCB04B" w:rsidR="00B85572" w:rsidRDefault="00B85572" w:rsidP="00BB5833">
            <w:pPr>
              <w:pStyle w:val="TableParagraph"/>
              <w:ind w:left="0"/>
              <w:rPr>
                <w:rFonts w:ascii="Calibri" w:hAnsi="Calibri" w:cs="Calibri"/>
                <w:sz w:val="24"/>
                <w:szCs w:val="24"/>
              </w:rPr>
            </w:pPr>
          </w:p>
          <w:p w14:paraId="0A6C7F33" w14:textId="77777777" w:rsidR="00B85572" w:rsidRDefault="00B85572" w:rsidP="00BB5833">
            <w:pPr>
              <w:pStyle w:val="TableParagraph"/>
              <w:ind w:left="0"/>
              <w:rPr>
                <w:rFonts w:ascii="Calibri" w:hAnsi="Calibri" w:cs="Calibri"/>
                <w:sz w:val="24"/>
                <w:szCs w:val="24"/>
              </w:rPr>
            </w:pPr>
          </w:p>
          <w:p w14:paraId="7F588869" w14:textId="77777777" w:rsidR="00B85572" w:rsidRPr="0051253C" w:rsidRDefault="00B85572" w:rsidP="00BB5833">
            <w:pPr>
              <w:pStyle w:val="TableParagraph"/>
              <w:ind w:left="0"/>
              <w:rPr>
                <w:rFonts w:ascii="Calibri" w:hAnsi="Calibri" w:cs="Calibri"/>
                <w:sz w:val="24"/>
                <w:szCs w:val="24"/>
              </w:rPr>
            </w:pPr>
          </w:p>
        </w:tc>
      </w:tr>
      <w:tr w:rsidR="00B85572" w:rsidRPr="0051253C" w14:paraId="79B89980" w14:textId="77777777" w:rsidTr="75052FB0">
        <w:trPr>
          <w:trHeight w:val="912"/>
        </w:trPr>
        <w:tc>
          <w:tcPr>
            <w:tcW w:w="532" w:type="dxa"/>
            <w:tcBorders>
              <w:bottom w:val="single" w:sz="6" w:space="0" w:color="000000" w:themeColor="text1"/>
              <w:right w:val="nil"/>
            </w:tcBorders>
            <w:vAlign w:val="center"/>
          </w:tcPr>
          <w:p w14:paraId="0B17E82B" w14:textId="77777777" w:rsidR="00B85572" w:rsidRPr="0051253C" w:rsidRDefault="00B85572"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3A6B3973" w14:textId="6B3BFF4F" w:rsidR="00B85572" w:rsidRPr="0047260D" w:rsidRDefault="00B85572"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3E87C5B5" w14:textId="77777777" w:rsidR="00B85572" w:rsidRPr="0051253C" w:rsidRDefault="00B85572" w:rsidP="00BB5833">
            <w:pPr>
              <w:pStyle w:val="TableParagraph"/>
              <w:ind w:left="0"/>
              <w:rPr>
                <w:rFonts w:ascii="Calibri" w:hAnsi="Calibri" w:cs="Calibri"/>
                <w:sz w:val="24"/>
                <w:szCs w:val="24"/>
              </w:rPr>
            </w:pPr>
          </w:p>
        </w:tc>
      </w:tr>
      <w:tr w:rsidR="003D44BA" w:rsidRPr="00BD2233" w14:paraId="14FCEA41"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58782A55" w14:textId="2B9B946F" w:rsidR="003D44BA" w:rsidRPr="003743DA" w:rsidRDefault="003D44BA" w:rsidP="00BB5833">
            <w:pPr>
              <w:jc w:val="both"/>
              <w:rPr>
                <w:rFonts w:ascii="Calibri" w:eastAsia="Times New Roman" w:hAnsi="Calibri" w:cs="Times New Roman"/>
                <w:b/>
                <w:bCs/>
                <w:i/>
                <w:iCs/>
                <w:sz w:val="24"/>
                <w:szCs w:val="24"/>
              </w:rPr>
            </w:pPr>
            <w:r w:rsidRPr="003D44BA">
              <w:rPr>
                <w:rFonts w:ascii="Calibri" w:eastAsia="Times New Roman" w:hAnsi="Calibri" w:cs="Times New Roman"/>
                <w:b/>
                <w:bCs/>
                <w:i/>
                <w:iCs/>
                <w:sz w:val="24"/>
                <w:szCs w:val="24"/>
              </w:rPr>
              <w:t xml:space="preserve"> </w:t>
            </w:r>
            <w:r w:rsidRPr="00DF5D1D">
              <w:rPr>
                <w:rFonts w:ascii="Calibri" w:eastAsia="Times New Roman" w:hAnsi="Calibri" w:cs="Times New Roman"/>
                <w:b/>
                <w:bCs/>
                <w:i/>
                <w:iCs/>
                <w:sz w:val="24"/>
                <w:szCs w:val="24"/>
              </w:rPr>
              <w:t>Mitigating factors surrounding the Conviction</w:t>
            </w:r>
            <w:r w:rsidR="003743DA" w:rsidRPr="00DF5D1D">
              <w:rPr>
                <w:rFonts w:ascii="Calibri" w:eastAsia="Times New Roman" w:hAnsi="Calibri" w:cs="Times New Roman"/>
                <w:b/>
                <w:bCs/>
                <w:i/>
                <w:iCs/>
                <w:sz w:val="24"/>
                <w:szCs w:val="24"/>
              </w:rPr>
              <w:t>:</w:t>
            </w:r>
            <w:r w:rsidRPr="00DF5D1D">
              <w:rPr>
                <w:rFonts w:ascii="Calibri" w:eastAsia="Times New Roman" w:hAnsi="Calibri" w:cs="Times New Roman"/>
                <w:b/>
                <w:bCs/>
                <w:i/>
                <w:iCs/>
                <w:sz w:val="24"/>
                <w:szCs w:val="24"/>
              </w:rPr>
              <w:t xml:space="preserve"> </w:t>
            </w:r>
            <w:r w:rsidRPr="00DF5D1D">
              <w:rPr>
                <w:rFonts w:ascii="Calibri" w:eastAsia="Times New Roman" w:hAnsi="Calibri" w:cs="Times New Roman"/>
                <w:i/>
                <w:iCs/>
                <w:sz w:val="24"/>
                <w:szCs w:val="24"/>
              </w:rPr>
              <w:t>The applicant may provide a narrative explaining the circumstances in which the crime was committed and what has occurred since then, which may mitigate the severity of the conviction.</w:t>
            </w:r>
          </w:p>
        </w:tc>
      </w:tr>
      <w:tr w:rsidR="003743DA" w:rsidRPr="00BD2233" w14:paraId="681420F6" w14:textId="77777777" w:rsidTr="003743DA">
        <w:trPr>
          <w:trHeight w:val="770"/>
        </w:trPr>
        <w:tc>
          <w:tcPr>
            <w:tcW w:w="1252" w:type="dxa"/>
            <w:gridSpan w:val="2"/>
            <w:shd w:val="clear" w:color="auto" w:fill="FFFFFF" w:themeFill="background1"/>
            <w:vAlign w:val="center"/>
          </w:tcPr>
          <w:p w14:paraId="5CAD5DE2" w14:textId="23A8CBF4" w:rsidR="003743DA" w:rsidRPr="00B85572" w:rsidRDefault="003743DA" w:rsidP="00BB5833">
            <w:pPr>
              <w:jc w:val="both"/>
              <w:rPr>
                <w:rFonts w:ascii="Calibri" w:eastAsia="Times New Roman" w:hAnsi="Calibri" w:cs="Times New Roman"/>
                <w:b/>
                <w:bCs/>
                <w:i/>
                <w:iCs/>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r>
              <w:rPr>
                <w:rFonts w:ascii="Calibri" w:hAnsi="Calibri" w:cs="Calibri"/>
                <w:sz w:val="24"/>
                <w:szCs w:val="24"/>
              </w:rPr>
              <w:t>Yes</w:t>
            </w:r>
          </w:p>
        </w:tc>
        <w:tc>
          <w:tcPr>
            <w:tcW w:w="9360" w:type="dxa"/>
            <w:vMerge w:val="restart"/>
            <w:shd w:val="clear" w:color="auto" w:fill="FFFFFF" w:themeFill="background1"/>
          </w:tcPr>
          <w:p w14:paraId="3C140BC4" w14:textId="470D4C67" w:rsidR="003743DA" w:rsidRPr="00B85572" w:rsidRDefault="003743DA" w:rsidP="00BB5833">
            <w:pPr>
              <w:rPr>
                <w:rFonts w:ascii="Calibri" w:eastAsia="Times New Roman" w:hAnsi="Calibri" w:cs="Times New Roman"/>
                <w:b/>
                <w:bCs/>
                <w:i/>
                <w:iCs/>
                <w:sz w:val="24"/>
                <w:szCs w:val="24"/>
              </w:rPr>
            </w:pPr>
            <w:r>
              <w:rPr>
                <w:rFonts w:ascii="Calibri" w:hAnsi="Calibri" w:cs="Calibri"/>
                <w:sz w:val="24"/>
                <w:szCs w:val="24"/>
              </w:rPr>
              <w:t xml:space="preserve"> Explain:</w:t>
            </w:r>
          </w:p>
        </w:tc>
      </w:tr>
      <w:tr w:rsidR="003743DA" w:rsidRPr="00BD2233" w14:paraId="42C715BE" w14:textId="77777777" w:rsidTr="003743DA">
        <w:trPr>
          <w:trHeight w:val="770"/>
        </w:trPr>
        <w:tc>
          <w:tcPr>
            <w:tcW w:w="1252" w:type="dxa"/>
            <w:gridSpan w:val="2"/>
            <w:shd w:val="clear" w:color="auto" w:fill="FFFFFF" w:themeFill="background1"/>
            <w:vAlign w:val="center"/>
          </w:tcPr>
          <w:p w14:paraId="2978ADD6" w14:textId="62E7B45B" w:rsidR="003743DA" w:rsidRPr="00B85572" w:rsidRDefault="003743DA" w:rsidP="00BB5833">
            <w:pPr>
              <w:jc w:val="both"/>
              <w:rPr>
                <w:rFonts w:ascii="Calibri" w:eastAsia="Times New Roman" w:hAnsi="Calibri" w:cs="Times New Roman"/>
                <w:b/>
                <w:bCs/>
                <w:i/>
                <w:iCs/>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r>
              <w:rPr>
                <w:rFonts w:ascii="Calibri" w:hAnsi="Calibri" w:cs="Calibri"/>
                <w:sz w:val="24"/>
                <w:szCs w:val="24"/>
              </w:rPr>
              <w:t>No</w:t>
            </w:r>
          </w:p>
        </w:tc>
        <w:tc>
          <w:tcPr>
            <w:tcW w:w="9360" w:type="dxa"/>
            <w:vMerge/>
            <w:shd w:val="clear" w:color="auto" w:fill="FFFFFF" w:themeFill="background1"/>
            <w:vAlign w:val="center"/>
          </w:tcPr>
          <w:p w14:paraId="0E49DD9A" w14:textId="54F095A3" w:rsidR="003743DA" w:rsidRPr="00B85572" w:rsidRDefault="003743DA" w:rsidP="00BB5833">
            <w:pPr>
              <w:jc w:val="both"/>
              <w:rPr>
                <w:rFonts w:ascii="Calibri" w:eastAsia="Times New Roman" w:hAnsi="Calibri" w:cs="Times New Roman"/>
                <w:b/>
                <w:bCs/>
                <w:i/>
                <w:iCs/>
                <w:sz w:val="24"/>
                <w:szCs w:val="24"/>
              </w:rPr>
            </w:pPr>
          </w:p>
        </w:tc>
      </w:tr>
      <w:tr w:rsidR="003743DA" w:rsidRPr="00BD2233" w14:paraId="34A23344"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2E5CAE94" w14:textId="3923BAFF" w:rsidR="003743DA" w:rsidRPr="00AF712C" w:rsidRDefault="003743DA" w:rsidP="00BB5833">
            <w:pPr>
              <w:jc w:val="both"/>
              <w:rPr>
                <w:rFonts w:asciiTheme="minorHAnsi" w:hAnsiTheme="minorHAnsi" w:cstheme="minorHAnsi"/>
                <w:sz w:val="24"/>
                <w:szCs w:val="24"/>
              </w:rPr>
            </w:pPr>
            <w:r w:rsidRPr="00B85572">
              <w:rPr>
                <w:rFonts w:ascii="Calibri" w:eastAsia="Times New Roman" w:hAnsi="Calibri" w:cs="Times New Roman"/>
                <w:b/>
                <w:bCs/>
                <w:i/>
                <w:iCs/>
                <w:sz w:val="24"/>
                <w:szCs w:val="24"/>
              </w:rPr>
              <w:t>Other Relevant Factors</w:t>
            </w:r>
            <w:r>
              <w:rPr>
                <w:rFonts w:ascii="Calibri" w:eastAsia="Times New Roman" w:hAnsi="Calibri" w:cs="Times New Roman"/>
                <w:b/>
                <w:bCs/>
                <w:i/>
                <w:iCs/>
                <w:sz w:val="24"/>
                <w:szCs w:val="24"/>
              </w:rPr>
              <w:t xml:space="preserve">: </w:t>
            </w:r>
            <w:r w:rsidRPr="004A0C01">
              <w:rPr>
                <w:rFonts w:asciiTheme="minorHAnsi" w:hAnsiTheme="minorHAnsi" w:cstheme="minorHAnsi"/>
                <w:sz w:val="24"/>
                <w:szCs w:val="24"/>
              </w:rPr>
              <w:t xml:space="preserve"> Are there any other factors that speak to the applicant’s rehabilitative</w:t>
            </w:r>
            <w:r>
              <w:rPr>
                <w:rFonts w:asciiTheme="minorHAnsi" w:hAnsiTheme="minorHAnsi" w:cstheme="minorHAnsi"/>
                <w:sz w:val="24"/>
                <w:szCs w:val="24"/>
              </w:rPr>
              <w:t xml:space="preserve"> </w:t>
            </w:r>
            <w:r w:rsidRPr="004A0C01">
              <w:rPr>
                <w:rFonts w:asciiTheme="minorHAnsi" w:hAnsiTheme="minorHAnsi" w:cstheme="minorHAnsi"/>
                <w:sz w:val="24"/>
                <w:szCs w:val="24"/>
              </w:rPr>
              <w:t xml:space="preserve">efforts and </w:t>
            </w:r>
            <w:r>
              <w:rPr>
                <w:rFonts w:asciiTheme="minorHAnsi" w:hAnsiTheme="minorHAnsi" w:cstheme="minorHAnsi"/>
                <w:sz w:val="24"/>
                <w:szCs w:val="24"/>
              </w:rPr>
              <w:t>conduct</w:t>
            </w:r>
            <w:r w:rsidRPr="004A0C01">
              <w:rPr>
                <w:rFonts w:asciiTheme="minorHAnsi" w:hAnsiTheme="minorHAnsi" w:cstheme="minorHAnsi"/>
                <w:sz w:val="24"/>
                <w:szCs w:val="24"/>
              </w:rPr>
              <w:t xml:space="preserve"> that may be relevant?</w:t>
            </w:r>
            <w:r w:rsidRPr="00EB411F">
              <w:rPr>
                <w:rFonts w:ascii="Calibri" w:eastAsia="Times New Roman" w:hAnsi="Calibri" w:cs="Times New Roman"/>
                <w:sz w:val="24"/>
                <w:szCs w:val="24"/>
              </w:rPr>
              <w:t xml:space="preserve">  </w:t>
            </w:r>
            <w:r w:rsidRPr="007248EB">
              <w:rPr>
                <w:rFonts w:ascii="Calibri" w:eastAsia="Times New Roman" w:hAnsi="Calibri" w:cs="Times New Roman"/>
                <w:sz w:val="24"/>
                <w:szCs w:val="24"/>
              </w:rPr>
              <w:t xml:space="preserve"> </w:t>
            </w:r>
            <w:r>
              <w:rPr>
                <w:rFonts w:ascii="Calibri" w:eastAsia="Calibri" w:hAnsi="Calibri" w:cs="Calibri"/>
                <w:sz w:val="24"/>
                <w:szCs w:val="24"/>
              </w:rPr>
              <w:t xml:space="preserve"> </w:t>
            </w:r>
          </w:p>
        </w:tc>
      </w:tr>
      <w:tr w:rsidR="003743DA" w:rsidRPr="0051253C" w14:paraId="6CE77936" w14:textId="77777777" w:rsidTr="75052FB0">
        <w:trPr>
          <w:trHeight w:val="912"/>
        </w:trPr>
        <w:tc>
          <w:tcPr>
            <w:tcW w:w="532" w:type="dxa"/>
            <w:tcBorders>
              <w:bottom w:val="single" w:sz="6" w:space="0" w:color="000000" w:themeColor="text1"/>
              <w:right w:val="nil"/>
            </w:tcBorders>
            <w:vAlign w:val="center"/>
          </w:tcPr>
          <w:p w14:paraId="4D9586D4" w14:textId="77777777" w:rsidR="003743DA" w:rsidRPr="0051253C" w:rsidRDefault="003743DA"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61174BA5" w14:textId="77BE7A6C" w:rsidR="003743DA" w:rsidRPr="0047260D" w:rsidRDefault="003743DA"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bottom w:val="single" w:sz="6" w:space="0" w:color="000000" w:themeColor="text1"/>
            </w:tcBorders>
          </w:tcPr>
          <w:p w14:paraId="55BDDE78" w14:textId="54D22CA4" w:rsidR="003743DA" w:rsidRDefault="003743DA" w:rsidP="00BB5833">
            <w:pPr>
              <w:pStyle w:val="TableParagraph"/>
              <w:ind w:left="0"/>
              <w:rPr>
                <w:rFonts w:ascii="Calibri" w:hAnsi="Calibri" w:cs="Calibri"/>
                <w:sz w:val="24"/>
                <w:szCs w:val="24"/>
              </w:rPr>
            </w:pPr>
            <w:r>
              <w:rPr>
                <w:rFonts w:ascii="Calibri" w:hAnsi="Calibri" w:cs="Calibri"/>
                <w:sz w:val="24"/>
                <w:szCs w:val="24"/>
              </w:rPr>
              <w:t>Explain:</w:t>
            </w:r>
          </w:p>
          <w:p w14:paraId="700C8027" w14:textId="77777777" w:rsidR="003743DA" w:rsidRDefault="003743DA" w:rsidP="00BB5833">
            <w:pPr>
              <w:pStyle w:val="TableParagraph"/>
              <w:ind w:left="0"/>
              <w:rPr>
                <w:rFonts w:ascii="Calibri" w:hAnsi="Calibri" w:cs="Calibri"/>
                <w:sz w:val="24"/>
                <w:szCs w:val="24"/>
              </w:rPr>
            </w:pPr>
          </w:p>
          <w:p w14:paraId="2A9D3ADA" w14:textId="77777777" w:rsidR="003743DA" w:rsidRPr="0051253C" w:rsidRDefault="003743DA" w:rsidP="00BB5833">
            <w:pPr>
              <w:pStyle w:val="TableParagraph"/>
              <w:ind w:left="0"/>
              <w:rPr>
                <w:rFonts w:ascii="Calibri" w:hAnsi="Calibri" w:cs="Calibri"/>
                <w:sz w:val="24"/>
                <w:szCs w:val="24"/>
              </w:rPr>
            </w:pPr>
          </w:p>
        </w:tc>
      </w:tr>
      <w:tr w:rsidR="003743DA" w:rsidRPr="0051253C" w14:paraId="24CF5F93" w14:textId="77777777" w:rsidTr="75052FB0">
        <w:trPr>
          <w:trHeight w:val="912"/>
        </w:trPr>
        <w:tc>
          <w:tcPr>
            <w:tcW w:w="532" w:type="dxa"/>
            <w:tcBorders>
              <w:bottom w:val="single" w:sz="6" w:space="0" w:color="000000" w:themeColor="text1"/>
              <w:right w:val="nil"/>
            </w:tcBorders>
            <w:vAlign w:val="center"/>
          </w:tcPr>
          <w:p w14:paraId="0721F96B" w14:textId="77777777" w:rsidR="003743DA" w:rsidRPr="0051253C" w:rsidRDefault="003743DA"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2C788614" w14:textId="616B83D5" w:rsidR="003743DA" w:rsidRPr="0047260D" w:rsidRDefault="003743DA"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26BC6730" w14:textId="77777777" w:rsidR="003743DA" w:rsidRPr="0051253C" w:rsidRDefault="003743DA" w:rsidP="00BB5833">
            <w:pPr>
              <w:pStyle w:val="TableParagraph"/>
              <w:ind w:left="0"/>
              <w:rPr>
                <w:rFonts w:ascii="Calibri" w:hAnsi="Calibri" w:cs="Calibri"/>
                <w:sz w:val="24"/>
                <w:szCs w:val="24"/>
              </w:rPr>
            </w:pPr>
          </w:p>
        </w:tc>
      </w:tr>
    </w:tbl>
    <w:p w14:paraId="0877DC45" w14:textId="42925AA7" w:rsidR="00CF4E96" w:rsidRDefault="00CF4E96" w:rsidP="00BB5833">
      <w:pPr>
        <w:pStyle w:val="BodyText"/>
        <w:spacing w:before="5"/>
        <w:rPr>
          <w:rFonts w:asciiTheme="minorHAnsi" w:hAnsiTheme="minorHAnsi" w:cstheme="minorHAnsi"/>
          <w:b w:val="0"/>
        </w:rPr>
      </w:pPr>
    </w:p>
    <w:p w14:paraId="221C7DCD" w14:textId="77777777" w:rsidR="00D97EB3" w:rsidRDefault="00D97EB3" w:rsidP="00BB5833">
      <w:r>
        <w:br w:type="page"/>
      </w:r>
    </w:p>
    <w:tbl>
      <w:tblPr>
        <w:tblpPr w:leftFromText="180" w:rightFromText="180" w:vertAnchor="text" w:horzAnchor="margin" w:tblpX="-638" w:tblpY="85"/>
        <w:tblW w:w="106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2"/>
        <w:gridCol w:w="90"/>
        <w:gridCol w:w="9990"/>
      </w:tblGrid>
      <w:tr w:rsidR="00B423C9" w:rsidRPr="00A13126" w14:paraId="5C3B97DF" w14:textId="77777777" w:rsidTr="074EEC17">
        <w:trPr>
          <w:trHeight w:val="912"/>
        </w:trPr>
        <w:tc>
          <w:tcPr>
            <w:tcW w:w="10612" w:type="dxa"/>
            <w:gridSpan w:val="3"/>
            <w:tcBorders>
              <w:bottom w:val="single" w:sz="6" w:space="0" w:color="000000" w:themeColor="text1"/>
            </w:tcBorders>
            <w:shd w:val="clear" w:color="auto" w:fill="92CDDC" w:themeFill="accent5" w:themeFillTint="99"/>
            <w:vAlign w:val="center"/>
          </w:tcPr>
          <w:p w14:paraId="4FDC948C" w14:textId="2B3BB6EC" w:rsidR="00B423C9" w:rsidRPr="00A13126" w:rsidRDefault="00B423C9" w:rsidP="00BB5833">
            <w:pPr>
              <w:pStyle w:val="TableParagraph"/>
              <w:spacing w:line="277" w:lineRule="exact"/>
              <w:ind w:left="0" w:right="168"/>
              <w:jc w:val="center"/>
              <w:rPr>
                <w:rFonts w:asciiTheme="minorHAnsi" w:hAnsiTheme="minorHAnsi" w:cstheme="minorHAnsi"/>
                <w:b/>
                <w:bCs/>
                <w:sz w:val="24"/>
                <w:szCs w:val="24"/>
              </w:rPr>
            </w:pPr>
            <w:r>
              <w:rPr>
                <w:rFonts w:asciiTheme="minorHAnsi" w:hAnsiTheme="minorHAnsi" w:cstheme="minorHAnsi"/>
                <w:b/>
                <w:bCs/>
                <w:sz w:val="24"/>
                <w:szCs w:val="24"/>
              </w:rPr>
              <w:lastRenderedPageBreak/>
              <w:t>DETERMINATION</w:t>
            </w:r>
          </w:p>
        </w:tc>
      </w:tr>
      <w:tr w:rsidR="00D97EB3" w:rsidRPr="0051253C" w14:paraId="7C382745" w14:textId="77777777" w:rsidTr="074EEC17">
        <w:trPr>
          <w:trHeight w:val="912"/>
        </w:trPr>
        <w:tc>
          <w:tcPr>
            <w:tcW w:w="532" w:type="dxa"/>
            <w:tcBorders>
              <w:bottom w:val="single" w:sz="6" w:space="0" w:color="000000" w:themeColor="text1"/>
              <w:right w:val="nil"/>
            </w:tcBorders>
            <w:vAlign w:val="center"/>
          </w:tcPr>
          <w:p w14:paraId="01809A68" w14:textId="77777777" w:rsidR="00D97EB3" w:rsidRPr="0051253C" w:rsidRDefault="00D97EB3"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10080" w:type="dxa"/>
            <w:gridSpan w:val="2"/>
            <w:tcBorders>
              <w:left w:val="nil"/>
              <w:bottom w:val="single" w:sz="6" w:space="0" w:color="000000" w:themeColor="text1"/>
            </w:tcBorders>
            <w:vAlign w:val="center"/>
          </w:tcPr>
          <w:p w14:paraId="2C636576" w14:textId="0D0768C9" w:rsidR="00D97EB3" w:rsidRPr="00D97EB3" w:rsidRDefault="00D97EB3" w:rsidP="00BB5833">
            <w:pPr>
              <w:pStyle w:val="TableParagraph"/>
              <w:ind w:left="0" w:right="174"/>
              <w:rPr>
                <w:rFonts w:ascii="Calibri" w:eastAsia="Times New Roman" w:hAnsi="Calibri" w:cs="Times New Roman"/>
                <w:sz w:val="24"/>
                <w:szCs w:val="24"/>
              </w:rPr>
            </w:pPr>
            <w:r>
              <w:rPr>
                <w:rFonts w:ascii="Calibri" w:hAnsi="Calibri" w:cs="Calibri"/>
                <w:sz w:val="24"/>
                <w:szCs w:val="24"/>
              </w:rPr>
              <w:t xml:space="preserve">The Applicant will not be rejected </w:t>
            </w:r>
            <w:r w:rsidR="00160A98">
              <w:rPr>
                <w:rFonts w:ascii="Calibri" w:hAnsi="Calibri" w:cs="Calibri"/>
                <w:sz w:val="24"/>
                <w:szCs w:val="24"/>
              </w:rPr>
              <w:t xml:space="preserve">for tenancy </w:t>
            </w:r>
            <w:proofErr w:type="gramStart"/>
            <w:r>
              <w:rPr>
                <w:rFonts w:ascii="Calibri" w:hAnsi="Calibri" w:cs="Calibri"/>
                <w:sz w:val="24"/>
                <w:szCs w:val="24"/>
              </w:rPr>
              <w:t>on the basis of</w:t>
            </w:r>
            <w:proofErr w:type="gramEnd"/>
            <w:r>
              <w:rPr>
                <w:rFonts w:ascii="Calibri" w:hAnsi="Calibri" w:cs="Calibri"/>
                <w:sz w:val="24"/>
                <w:szCs w:val="24"/>
              </w:rPr>
              <w:t xml:space="preserve"> justice involvement</w:t>
            </w:r>
          </w:p>
        </w:tc>
      </w:tr>
      <w:tr w:rsidR="00160A98" w:rsidRPr="0051253C" w14:paraId="7F5374EF" w14:textId="77777777" w:rsidTr="074EEC17">
        <w:trPr>
          <w:trHeight w:val="912"/>
        </w:trPr>
        <w:tc>
          <w:tcPr>
            <w:tcW w:w="532" w:type="dxa"/>
            <w:tcBorders>
              <w:bottom w:val="nil"/>
              <w:right w:val="nil"/>
            </w:tcBorders>
            <w:vAlign w:val="center"/>
          </w:tcPr>
          <w:p w14:paraId="18FB435C" w14:textId="77777777" w:rsidR="00160A98" w:rsidRPr="0051253C" w:rsidRDefault="00160A98"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10080" w:type="dxa"/>
            <w:gridSpan w:val="2"/>
            <w:tcBorders>
              <w:left w:val="nil"/>
              <w:bottom w:val="nil"/>
            </w:tcBorders>
            <w:vAlign w:val="center"/>
          </w:tcPr>
          <w:p w14:paraId="7A53E3B4" w14:textId="3FE09371" w:rsidR="00160A98" w:rsidRPr="00160A98" w:rsidRDefault="00160A98" w:rsidP="00BB5833">
            <w:pPr>
              <w:pStyle w:val="TableParagraph"/>
              <w:ind w:left="0" w:right="174"/>
              <w:rPr>
                <w:rFonts w:ascii="Calibri" w:hAnsi="Calibri" w:cs="Calibri"/>
                <w:sz w:val="24"/>
                <w:szCs w:val="24"/>
              </w:rPr>
            </w:pPr>
            <w:r>
              <w:rPr>
                <w:rFonts w:ascii="Calibri" w:hAnsi="Calibri" w:cs="Calibri"/>
                <w:sz w:val="24"/>
                <w:szCs w:val="24"/>
              </w:rPr>
              <w:t xml:space="preserve">The Applicant is rejected for tenancy </w:t>
            </w:r>
            <w:proofErr w:type="gramStart"/>
            <w:r>
              <w:rPr>
                <w:rFonts w:ascii="Calibri" w:hAnsi="Calibri" w:cs="Calibri"/>
                <w:sz w:val="24"/>
                <w:szCs w:val="24"/>
              </w:rPr>
              <w:t>on the basis of</w:t>
            </w:r>
            <w:proofErr w:type="gramEnd"/>
            <w:r>
              <w:rPr>
                <w:rFonts w:ascii="Calibri" w:hAnsi="Calibri" w:cs="Calibri"/>
                <w:sz w:val="24"/>
                <w:szCs w:val="24"/>
              </w:rPr>
              <w:t xml:space="preserve"> justice involvement</w:t>
            </w:r>
            <w:r w:rsidR="00E94B83">
              <w:rPr>
                <w:rFonts w:ascii="Calibri" w:hAnsi="Calibri" w:cs="Calibri"/>
                <w:sz w:val="24"/>
                <w:szCs w:val="24"/>
              </w:rPr>
              <w:t>.</w:t>
            </w:r>
          </w:p>
        </w:tc>
      </w:tr>
      <w:tr w:rsidR="00B423C9" w:rsidRPr="0051253C" w14:paraId="4391C254" w14:textId="77777777" w:rsidTr="074EEC17">
        <w:trPr>
          <w:trHeight w:val="912"/>
        </w:trPr>
        <w:tc>
          <w:tcPr>
            <w:tcW w:w="532" w:type="dxa"/>
            <w:tcBorders>
              <w:top w:val="nil"/>
              <w:bottom w:val="single" w:sz="6" w:space="0" w:color="000000" w:themeColor="text1"/>
              <w:right w:val="nil"/>
            </w:tcBorders>
          </w:tcPr>
          <w:p w14:paraId="1147863E" w14:textId="372C8DCA" w:rsidR="00B423C9" w:rsidRPr="0051253C" w:rsidRDefault="00B423C9" w:rsidP="00BB5833">
            <w:pPr>
              <w:pStyle w:val="TableParagraph"/>
              <w:ind w:left="0"/>
              <w:rPr>
                <w:rFonts w:ascii="Calibri" w:hAnsi="Calibri" w:cs="Calibri"/>
                <w:sz w:val="24"/>
                <w:szCs w:val="24"/>
              </w:rPr>
            </w:pPr>
          </w:p>
        </w:tc>
        <w:tc>
          <w:tcPr>
            <w:tcW w:w="90" w:type="dxa"/>
            <w:tcBorders>
              <w:top w:val="nil"/>
              <w:left w:val="nil"/>
              <w:bottom w:val="single" w:sz="6" w:space="0" w:color="000000" w:themeColor="text1"/>
              <w:right w:val="nil"/>
            </w:tcBorders>
          </w:tcPr>
          <w:p w14:paraId="1135B242" w14:textId="77777777" w:rsidR="00B423C9" w:rsidRPr="0051253C" w:rsidRDefault="00B423C9" w:rsidP="00BB5833">
            <w:pPr>
              <w:pStyle w:val="TableParagraph"/>
              <w:ind w:left="0" w:right="174"/>
              <w:rPr>
                <w:rFonts w:ascii="Calibri" w:hAnsi="Calibri" w:cs="Calibri"/>
                <w:sz w:val="24"/>
                <w:szCs w:val="24"/>
              </w:rPr>
            </w:pPr>
          </w:p>
        </w:tc>
        <w:tc>
          <w:tcPr>
            <w:tcW w:w="9990" w:type="dxa"/>
            <w:tcBorders>
              <w:top w:val="nil"/>
              <w:left w:val="nil"/>
              <w:bottom w:val="single" w:sz="6" w:space="0" w:color="000000" w:themeColor="text1"/>
            </w:tcBorders>
          </w:tcPr>
          <w:p w14:paraId="7A81A024" w14:textId="5155A9F4" w:rsidR="00E94B83" w:rsidRDefault="00E94B83" w:rsidP="00BB5833">
            <w:pPr>
              <w:widowControl/>
              <w:autoSpaceDE/>
              <w:autoSpaceDN/>
              <w:ind w:right="258"/>
              <w:jc w:val="both"/>
              <w:textAlignment w:val="baseline"/>
              <w:rPr>
                <w:rFonts w:ascii="Calibri" w:eastAsia="Times New Roman" w:hAnsi="Calibri" w:cs="Calibri"/>
                <w:sz w:val="24"/>
                <w:szCs w:val="24"/>
              </w:rPr>
            </w:pPr>
            <w:r>
              <w:rPr>
                <w:rFonts w:ascii="Calibri" w:eastAsia="Times New Roman" w:hAnsi="Calibri" w:cs="Calibri"/>
                <w:sz w:val="24"/>
                <w:szCs w:val="24"/>
              </w:rPr>
              <w:t xml:space="preserve">I, the reviewer, attest that I completed this worksheet in full and </w:t>
            </w:r>
            <w:r w:rsidR="004C0266">
              <w:rPr>
                <w:rFonts w:ascii="Calibri" w:eastAsia="Times New Roman" w:hAnsi="Calibri" w:cs="Calibri"/>
                <w:sz w:val="24"/>
                <w:szCs w:val="24"/>
              </w:rPr>
              <w:t xml:space="preserve">determined that </w:t>
            </w:r>
            <w:r>
              <w:rPr>
                <w:rFonts w:ascii="Calibri" w:eastAsia="Times New Roman" w:hAnsi="Calibri" w:cs="Calibri"/>
                <w:sz w:val="24"/>
                <w:szCs w:val="24"/>
              </w:rPr>
              <w:t xml:space="preserve">the applicant’s Applicable </w:t>
            </w:r>
            <w:r w:rsidR="004C0266">
              <w:rPr>
                <w:rFonts w:ascii="Calibri" w:eastAsia="Times New Roman" w:hAnsi="Calibri" w:cs="Calibri"/>
                <w:sz w:val="24"/>
                <w:szCs w:val="24"/>
              </w:rPr>
              <w:t>conviction</w:t>
            </w:r>
            <w:r w:rsidR="00E42EFE">
              <w:rPr>
                <w:rFonts w:ascii="Calibri" w:eastAsia="Times New Roman" w:hAnsi="Calibri" w:cs="Calibri"/>
                <w:sz w:val="24"/>
                <w:szCs w:val="24"/>
              </w:rPr>
              <w:t>(s)</w:t>
            </w:r>
            <w:r>
              <w:rPr>
                <w:rFonts w:ascii="Calibri" w:eastAsia="Times New Roman" w:hAnsi="Calibri" w:cs="Calibri"/>
                <w:sz w:val="24"/>
                <w:szCs w:val="24"/>
              </w:rPr>
              <w:t xml:space="preserve"> me</w:t>
            </w:r>
            <w:r w:rsidR="004C0266">
              <w:rPr>
                <w:rFonts w:ascii="Calibri" w:eastAsia="Times New Roman" w:hAnsi="Calibri" w:cs="Calibri"/>
                <w:sz w:val="24"/>
                <w:szCs w:val="24"/>
              </w:rPr>
              <w:t>e</w:t>
            </w:r>
            <w:r>
              <w:rPr>
                <w:rFonts w:ascii="Calibri" w:eastAsia="Times New Roman" w:hAnsi="Calibri" w:cs="Calibri"/>
                <w:sz w:val="24"/>
                <w:szCs w:val="24"/>
              </w:rPr>
              <w:t>t</w:t>
            </w:r>
            <w:r w:rsidR="00E42EFE">
              <w:rPr>
                <w:rFonts w:ascii="Calibri" w:eastAsia="Times New Roman" w:hAnsi="Calibri" w:cs="Calibri"/>
                <w:sz w:val="24"/>
                <w:szCs w:val="24"/>
              </w:rPr>
              <w:t>(</w:t>
            </w:r>
            <w:r w:rsidR="004C0266">
              <w:rPr>
                <w:rFonts w:ascii="Calibri" w:eastAsia="Times New Roman" w:hAnsi="Calibri" w:cs="Calibri"/>
                <w:sz w:val="24"/>
                <w:szCs w:val="24"/>
              </w:rPr>
              <w:t>s</w:t>
            </w:r>
            <w:r w:rsidR="00E42EFE">
              <w:rPr>
                <w:rFonts w:ascii="Calibri" w:eastAsia="Times New Roman" w:hAnsi="Calibri" w:cs="Calibri"/>
                <w:sz w:val="24"/>
                <w:szCs w:val="24"/>
              </w:rPr>
              <w:t>)</w:t>
            </w:r>
            <w:r>
              <w:rPr>
                <w:rFonts w:ascii="Calibri" w:eastAsia="Times New Roman" w:hAnsi="Calibri" w:cs="Calibri"/>
                <w:sz w:val="24"/>
                <w:szCs w:val="24"/>
              </w:rPr>
              <w:t xml:space="preserve"> the criteria in Questions 1 - 3 to warrant further consideration of </w:t>
            </w:r>
            <w:r w:rsidR="004C0266">
              <w:rPr>
                <w:rFonts w:ascii="Calibri" w:eastAsia="Times New Roman" w:hAnsi="Calibri" w:cs="Calibri"/>
                <w:sz w:val="24"/>
                <w:szCs w:val="24"/>
              </w:rPr>
              <w:t xml:space="preserve">the relevant facts and </w:t>
            </w:r>
            <w:r>
              <w:rPr>
                <w:rFonts w:ascii="Calibri" w:eastAsia="Times New Roman" w:hAnsi="Calibri" w:cs="Calibri"/>
                <w:sz w:val="24"/>
                <w:szCs w:val="24"/>
              </w:rPr>
              <w:t>circumstances of the conviction and evidence of subsequent rehabilitation and good conduct</w:t>
            </w:r>
            <w:r w:rsidR="004C0266">
              <w:rPr>
                <w:rFonts w:ascii="Calibri" w:eastAsia="Times New Roman" w:hAnsi="Calibri" w:cs="Calibri"/>
                <w:sz w:val="24"/>
                <w:szCs w:val="24"/>
              </w:rPr>
              <w:t>. I further attest</w:t>
            </w:r>
            <w:r>
              <w:rPr>
                <w:rFonts w:ascii="Calibri" w:eastAsia="Times New Roman" w:hAnsi="Calibri" w:cs="Calibri"/>
                <w:sz w:val="24"/>
                <w:szCs w:val="24"/>
              </w:rPr>
              <w:t xml:space="preserve"> </w:t>
            </w:r>
            <w:r w:rsidR="004C0266">
              <w:rPr>
                <w:rFonts w:ascii="Calibri" w:eastAsia="Times New Roman" w:hAnsi="Calibri" w:cs="Calibri"/>
                <w:sz w:val="24"/>
                <w:szCs w:val="24"/>
              </w:rPr>
              <w:t xml:space="preserve">that any facts and circumstances and </w:t>
            </w:r>
            <w:r>
              <w:rPr>
                <w:rFonts w:ascii="Calibri" w:eastAsia="Times New Roman" w:hAnsi="Calibri" w:cs="Calibri"/>
                <w:sz w:val="24"/>
                <w:szCs w:val="24"/>
              </w:rPr>
              <w:t xml:space="preserve">any evidence </w:t>
            </w:r>
            <w:r w:rsidR="004C0266">
              <w:rPr>
                <w:rFonts w:ascii="Calibri" w:eastAsia="Times New Roman" w:hAnsi="Calibri" w:cs="Calibri"/>
                <w:sz w:val="24"/>
                <w:szCs w:val="24"/>
              </w:rPr>
              <w:t xml:space="preserve">of rehabilitation and good conduct </w:t>
            </w:r>
            <w:r>
              <w:rPr>
                <w:rFonts w:ascii="Calibri" w:eastAsia="Times New Roman" w:hAnsi="Calibri" w:cs="Calibri"/>
                <w:sz w:val="24"/>
                <w:szCs w:val="24"/>
              </w:rPr>
              <w:t xml:space="preserve">that </w:t>
            </w:r>
            <w:r w:rsidR="004C0266">
              <w:rPr>
                <w:rFonts w:ascii="Calibri" w:eastAsia="Times New Roman" w:hAnsi="Calibri" w:cs="Calibri"/>
                <w:sz w:val="24"/>
                <w:szCs w:val="24"/>
              </w:rPr>
              <w:t>were</w:t>
            </w:r>
            <w:r>
              <w:rPr>
                <w:rFonts w:ascii="Calibri" w:eastAsia="Times New Roman" w:hAnsi="Calibri" w:cs="Calibri"/>
                <w:sz w:val="24"/>
                <w:szCs w:val="24"/>
              </w:rPr>
              <w:t xml:space="preserve"> put forth </w:t>
            </w:r>
            <w:r w:rsidR="004C0266">
              <w:rPr>
                <w:rFonts w:ascii="Calibri" w:eastAsia="Times New Roman" w:hAnsi="Calibri" w:cs="Calibri"/>
                <w:sz w:val="24"/>
                <w:szCs w:val="24"/>
              </w:rPr>
              <w:t xml:space="preserve">in response to outreach to the applicant (Attachment AA-3) </w:t>
            </w:r>
            <w:r>
              <w:rPr>
                <w:rFonts w:ascii="Calibri" w:eastAsia="Times New Roman" w:hAnsi="Calibri" w:cs="Calibri"/>
                <w:sz w:val="24"/>
                <w:szCs w:val="24"/>
              </w:rPr>
              <w:t>w</w:t>
            </w:r>
            <w:r w:rsidR="004C0266">
              <w:rPr>
                <w:rFonts w:ascii="Calibri" w:eastAsia="Times New Roman" w:hAnsi="Calibri" w:cs="Calibri"/>
                <w:sz w:val="24"/>
                <w:szCs w:val="24"/>
              </w:rPr>
              <w:t>ere</w:t>
            </w:r>
            <w:r>
              <w:rPr>
                <w:rFonts w:ascii="Calibri" w:eastAsia="Times New Roman" w:hAnsi="Calibri" w:cs="Calibri"/>
                <w:sz w:val="24"/>
                <w:szCs w:val="24"/>
              </w:rPr>
              <w:t xml:space="preserve"> not sufficient to</w:t>
            </w:r>
            <w:r w:rsidR="00E42EFE">
              <w:rPr>
                <w:rFonts w:ascii="Calibri" w:eastAsia="Times New Roman" w:hAnsi="Calibri" w:cs="Calibri"/>
                <w:sz w:val="24"/>
                <w:szCs w:val="24"/>
              </w:rPr>
              <w:t xml:space="preserve"> reasonably establish that the applicant is able t</w:t>
            </w:r>
            <w:r w:rsidR="00E42EFE" w:rsidRPr="00E42EFE">
              <w:rPr>
                <w:rFonts w:ascii="Calibri" w:eastAsia="Times New Roman" w:hAnsi="Calibri" w:cs="Calibri"/>
                <w:sz w:val="24"/>
                <w:szCs w:val="24"/>
              </w:rPr>
              <w:t>o live peaceably alongside other tenants, and to respect the building, its grounds, and the property of other tenants or visitors.</w:t>
            </w:r>
            <w:r w:rsidR="00E42EFE">
              <w:rPr>
                <w:rFonts w:ascii="Calibri" w:eastAsia="Times New Roman" w:hAnsi="Calibri" w:cs="Calibri"/>
                <w:sz w:val="24"/>
                <w:szCs w:val="24"/>
              </w:rPr>
              <w:t xml:space="preserve"> </w:t>
            </w:r>
            <w:r>
              <w:rPr>
                <w:rFonts w:ascii="Calibri" w:eastAsia="Times New Roman" w:hAnsi="Calibri" w:cs="Calibri"/>
                <w:sz w:val="24"/>
                <w:szCs w:val="24"/>
              </w:rPr>
              <w:t xml:space="preserve"> </w:t>
            </w:r>
          </w:p>
          <w:p w14:paraId="552DC887" w14:textId="5872BB75" w:rsidR="00E94B83" w:rsidRDefault="00E94B83" w:rsidP="00BB5833">
            <w:pPr>
              <w:widowControl/>
              <w:autoSpaceDE/>
              <w:autoSpaceDN/>
              <w:ind w:right="258"/>
              <w:jc w:val="both"/>
              <w:textAlignment w:val="baseline"/>
              <w:rPr>
                <w:rFonts w:ascii="Calibri" w:eastAsia="Times New Roman" w:hAnsi="Calibri" w:cs="Calibri"/>
                <w:sz w:val="24"/>
                <w:szCs w:val="24"/>
              </w:rPr>
            </w:pPr>
          </w:p>
          <w:p w14:paraId="448E5E3B" w14:textId="15DE8953" w:rsidR="00E94B83" w:rsidRDefault="00E42EFE" w:rsidP="00BB5833">
            <w:pPr>
              <w:widowControl/>
              <w:autoSpaceDE/>
              <w:autoSpaceDN/>
              <w:ind w:right="258"/>
              <w:textAlignment w:val="baseline"/>
              <w:rPr>
                <w:rFonts w:ascii="Calibri" w:eastAsia="Times New Roman" w:hAnsi="Calibri" w:cs="Calibri"/>
                <w:sz w:val="24"/>
                <w:szCs w:val="24"/>
              </w:rPr>
            </w:pPr>
            <w:r>
              <w:rPr>
                <w:rFonts w:ascii="Calibri" w:eastAsia="Times New Roman" w:hAnsi="Calibri" w:cs="Calibri"/>
                <w:sz w:val="24"/>
                <w:szCs w:val="24"/>
              </w:rPr>
              <w:t>Reviewer’s signature: __________________________________</w:t>
            </w:r>
          </w:p>
          <w:p w14:paraId="3B97882A" w14:textId="3F4F7532" w:rsidR="00E94B83" w:rsidRDefault="00E94B83" w:rsidP="00BB5833">
            <w:pPr>
              <w:widowControl/>
              <w:autoSpaceDE/>
              <w:autoSpaceDN/>
              <w:ind w:right="258"/>
              <w:jc w:val="both"/>
              <w:textAlignment w:val="baseline"/>
              <w:rPr>
                <w:rFonts w:ascii="Calibri" w:eastAsia="Times New Roman" w:hAnsi="Calibri" w:cs="Calibri"/>
                <w:sz w:val="24"/>
                <w:szCs w:val="24"/>
              </w:rPr>
            </w:pPr>
          </w:p>
          <w:p w14:paraId="664FD302" w14:textId="1F5ED762" w:rsidR="00E94B83" w:rsidRDefault="00E94B83" w:rsidP="00BB5833">
            <w:pPr>
              <w:widowControl/>
              <w:autoSpaceDE/>
              <w:autoSpaceDN/>
              <w:ind w:right="258"/>
              <w:jc w:val="both"/>
              <w:textAlignment w:val="baseline"/>
              <w:rPr>
                <w:rFonts w:ascii="Calibri" w:eastAsia="Times New Roman" w:hAnsi="Calibri" w:cs="Calibri"/>
                <w:sz w:val="24"/>
                <w:szCs w:val="24"/>
              </w:rPr>
            </w:pPr>
          </w:p>
          <w:p w14:paraId="403EA187" w14:textId="12D7C3DD" w:rsidR="00E94B83" w:rsidRPr="00E94B83" w:rsidRDefault="00E94B83" w:rsidP="00BB5833">
            <w:pPr>
              <w:widowControl/>
              <w:autoSpaceDE/>
              <w:autoSpaceDN/>
              <w:ind w:right="258"/>
              <w:jc w:val="both"/>
              <w:textAlignment w:val="baseline"/>
              <w:rPr>
                <w:rFonts w:ascii="Calibri" w:eastAsia="Times New Roman" w:hAnsi="Calibri" w:cs="Calibri"/>
                <w:sz w:val="24"/>
                <w:szCs w:val="24"/>
              </w:rPr>
            </w:pPr>
            <w:r>
              <w:rPr>
                <w:rFonts w:ascii="Calibri" w:eastAsia="Times New Roman" w:hAnsi="Calibri" w:cs="Calibri"/>
                <w:sz w:val="24"/>
                <w:szCs w:val="24"/>
              </w:rPr>
              <w:t>T</w:t>
            </w:r>
            <w:r w:rsidRPr="00E94B83">
              <w:rPr>
                <w:rFonts w:ascii="Calibri" w:eastAsia="Times New Roman" w:hAnsi="Calibri" w:cs="Calibri"/>
                <w:sz w:val="24"/>
                <w:szCs w:val="24"/>
              </w:rPr>
              <w:t>he Applicant must be given a written explanation of the denial of housing, as well as copies of any documentation the housing provider reviewed in assessing their application, including but not limited to the accompanying Worksheet.  </w:t>
            </w:r>
          </w:p>
          <w:p w14:paraId="77292E99" w14:textId="77777777" w:rsidR="00E94B83" w:rsidRDefault="00E94B83" w:rsidP="00BB5833">
            <w:pPr>
              <w:widowControl/>
              <w:autoSpaceDE/>
              <w:autoSpaceDN/>
              <w:ind w:right="258"/>
              <w:jc w:val="both"/>
              <w:textAlignment w:val="baseline"/>
              <w:rPr>
                <w:rFonts w:ascii="Calibri" w:eastAsia="Times New Roman" w:hAnsi="Calibri" w:cs="Calibri"/>
                <w:sz w:val="24"/>
                <w:szCs w:val="24"/>
              </w:rPr>
            </w:pPr>
          </w:p>
          <w:p w14:paraId="3DC79541" w14:textId="143B7878" w:rsidR="00E94B83" w:rsidRPr="00E94B83" w:rsidRDefault="00E94B83" w:rsidP="00BB5833">
            <w:pPr>
              <w:widowControl/>
              <w:autoSpaceDE/>
              <w:autoSpaceDN/>
              <w:ind w:right="258"/>
              <w:jc w:val="both"/>
              <w:textAlignment w:val="baseline"/>
              <w:rPr>
                <w:rFonts w:ascii="Calibri" w:eastAsia="Times New Roman" w:hAnsi="Calibri" w:cs="Calibri"/>
                <w:sz w:val="24"/>
                <w:szCs w:val="24"/>
              </w:rPr>
            </w:pPr>
            <w:r w:rsidRPr="00117373">
              <w:rPr>
                <w:rFonts w:ascii="Calibri" w:eastAsia="Times New Roman" w:hAnsi="Calibri" w:cs="Calibri"/>
                <w:sz w:val="24"/>
                <w:szCs w:val="24"/>
              </w:rPr>
              <w:t xml:space="preserve">The Applicant </w:t>
            </w:r>
            <w:r w:rsidR="00E42EFE" w:rsidRPr="00117373">
              <w:rPr>
                <w:rFonts w:ascii="Calibri" w:eastAsia="Times New Roman" w:hAnsi="Calibri" w:cs="Calibri"/>
                <w:sz w:val="24"/>
                <w:szCs w:val="24"/>
              </w:rPr>
              <w:t xml:space="preserve">also </w:t>
            </w:r>
            <w:r w:rsidRPr="00117373">
              <w:rPr>
                <w:rFonts w:ascii="Calibri" w:eastAsia="Times New Roman" w:hAnsi="Calibri" w:cs="Calibri"/>
                <w:sz w:val="24"/>
                <w:szCs w:val="24"/>
              </w:rPr>
              <w:t>must be given an opportunity to appeal the denial. The Applicant must be given </w:t>
            </w:r>
            <w:r w:rsidRPr="00117373">
              <w:rPr>
                <w:rFonts w:ascii="Calibri" w:eastAsia="Times New Roman" w:hAnsi="Calibri" w:cs="Calibri"/>
                <w:sz w:val="24"/>
                <w:szCs w:val="24"/>
                <w:u w:val="single"/>
              </w:rPr>
              <w:t>no less than</w:t>
            </w:r>
            <w:r w:rsidRPr="00117373">
              <w:rPr>
                <w:rFonts w:ascii="Calibri" w:eastAsia="Times New Roman" w:hAnsi="Calibri" w:cs="Calibri"/>
                <w:sz w:val="24"/>
                <w:szCs w:val="24"/>
              </w:rPr>
              <w:t xml:space="preserve"> ten business days after notice of the denial to respond to the documentation and explanation of the denial. The appeal process must conform to </w:t>
            </w:r>
            <w:proofErr w:type="gramStart"/>
            <w:r w:rsidRPr="00117373">
              <w:rPr>
                <w:rFonts w:ascii="Calibri" w:eastAsia="Times New Roman" w:hAnsi="Calibri" w:cs="Calibri"/>
                <w:sz w:val="24"/>
                <w:szCs w:val="24"/>
              </w:rPr>
              <w:t xml:space="preserve">Section </w:t>
            </w:r>
            <w:r w:rsidR="000E34F7" w:rsidRPr="00117373">
              <w:rPr>
                <w:rFonts w:ascii="Calibri" w:eastAsia="Times New Roman" w:hAnsi="Calibri" w:cs="Calibri"/>
                <w:sz w:val="24"/>
                <w:szCs w:val="24"/>
              </w:rPr>
              <w:t xml:space="preserve"> 4.5</w:t>
            </w:r>
            <w:proofErr w:type="gramEnd"/>
            <w:r w:rsidR="000E34F7" w:rsidRPr="00117373">
              <w:rPr>
                <w:rFonts w:ascii="Calibri" w:eastAsia="Times New Roman" w:hAnsi="Calibri" w:cs="Calibri"/>
                <w:sz w:val="24"/>
                <w:szCs w:val="24"/>
              </w:rPr>
              <w:t>-H</w:t>
            </w:r>
            <w:r w:rsidRPr="00117373">
              <w:rPr>
                <w:rFonts w:ascii="Calibri" w:eastAsia="Times New Roman" w:hAnsi="Calibri" w:cs="Calibri"/>
                <w:sz w:val="24"/>
                <w:szCs w:val="24"/>
              </w:rPr>
              <w:t xml:space="preserve"> of the HPD/HDC Marketing Handbook, which applies to all instances in which an Applicant is found to be ineligible or is rejected for any reason. As part of this process, Applicants must receive notification of the opportunity to complain to HPD or HDC if their initial appeal is unsuccessful (Appeal Rejection Notice, Attachment H-7).</w:t>
            </w:r>
          </w:p>
          <w:p w14:paraId="13B2E396" w14:textId="77777777" w:rsidR="00B423C9" w:rsidRPr="006E6F3E" w:rsidRDefault="00B423C9" w:rsidP="00BB5833">
            <w:pPr>
              <w:pStyle w:val="TableParagraph"/>
              <w:ind w:left="0"/>
              <w:rPr>
                <w:rFonts w:ascii="Calibri" w:hAnsi="Calibri" w:cs="Calibri"/>
                <w:sz w:val="24"/>
                <w:szCs w:val="24"/>
              </w:rPr>
            </w:pPr>
          </w:p>
          <w:p w14:paraId="540449D8" w14:textId="43DD25B5" w:rsidR="00E42EFE" w:rsidRPr="0051253C" w:rsidRDefault="006E6F3E" w:rsidP="00BB5833">
            <w:pPr>
              <w:pStyle w:val="TableParagraph"/>
              <w:ind w:left="0"/>
              <w:rPr>
                <w:rFonts w:ascii="Calibri" w:hAnsi="Calibri" w:cs="Calibri"/>
                <w:sz w:val="24"/>
                <w:szCs w:val="24"/>
              </w:rPr>
            </w:pPr>
            <w:r>
              <w:rPr>
                <w:rFonts w:ascii="Calibri" w:hAnsi="Calibri" w:cs="Calibri"/>
                <w:sz w:val="24"/>
                <w:szCs w:val="24"/>
              </w:rPr>
              <w:t xml:space="preserve">Please review the </w:t>
            </w:r>
            <w:r w:rsidRPr="074EEC17">
              <w:rPr>
                <w:rStyle w:val="normaltextrun"/>
                <w:rFonts w:asciiTheme="minorHAnsi" w:hAnsiTheme="minorHAnsi" w:cstheme="minorBidi"/>
                <w:color w:val="000000"/>
                <w:sz w:val="24"/>
                <w:szCs w:val="24"/>
                <w:shd w:val="clear" w:color="auto" w:fill="FFFFFF"/>
              </w:rPr>
              <w:t xml:space="preserve">accompanying guidance, </w:t>
            </w:r>
            <w:r w:rsidRPr="074EEC17">
              <w:rPr>
                <w:rStyle w:val="normaltextrun"/>
                <w:rFonts w:asciiTheme="minorHAnsi" w:hAnsiTheme="minorHAnsi" w:cstheme="minorBidi"/>
                <w:i/>
                <w:iCs/>
                <w:color w:val="000000"/>
                <w:sz w:val="24"/>
                <w:szCs w:val="24"/>
                <w:shd w:val="clear" w:color="auto" w:fill="FFFFFF"/>
              </w:rPr>
              <w:t>Assessing Justice-Involved Applicants for New York City-Funded and</w:t>
            </w:r>
            <w:r w:rsidR="762F7DBF" w:rsidRPr="074EEC17">
              <w:rPr>
                <w:rStyle w:val="normaltextrun"/>
                <w:rFonts w:asciiTheme="minorHAnsi" w:hAnsiTheme="minorHAnsi" w:cstheme="minorBidi"/>
                <w:i/>
                <w:iCs/>
                <w:color w:val="000000"/>
                <w:sz w:val="24"/>
                <w:szCs w:val="24"/>
                <w:shd w:val="clear" w:color="auto" w:fill="FFFFFF"/>
              </w:rPr>
              <w:t>/or</w:t>
            </w:r>
            <w:r w:rsidRPr="074EEC17">
              <w:rPr>
                <w:rStyle w:val="normaltextrun"/>
                <w:rFonts w:asciiTheme="minorHAnsi" w:hAnsiTheme="minorHAnsi" w:cstheme="minorBidi"/>
                <w:i/>
                <w:iCs/>
                <w:color w:val="000000"/>
                <w:sz w:val="24"/>
                <w:szCs w:val="24"/>
                <w:shd w:val="clear" w:color="auto" w:fill="FFFFFF"/>
              </w:rPr>
              <w:t xml:space="preserve"> -Assisted Housing </w:t>
            </w:r>
            <w:r w:rsidRPr="074EEC17">
              <w:rPr>
                <w:rStyle w:val="normaltextrun"/>
                <w:rFonts w:asciiTheme="minorHAnsi" w:hAnsiTheme="minorHAnsi" w:cstheme="minorBidi"/>
                <w:color w:val="000000"/>
                <w:sz w:val="24"/>
                <w:szCs w:val="24"/>
                <w:shd w:val="clear" w:color="auto" w:fill="FFFFFF"/>
              </w:rPr>
              <w:t>(Attachment AA-1)</w:t>
            </w:r>
            <w:r w:rsidR="158DC06A">
              <w:rPr>
                <w:rFonts w:ascii="Calibri" w:hAnsi="Calibri" w:cs="Calibri"/>
                <w:sz w:val="24"/>
                <w:szCs w:val="24"/>
              </w:rPr>
              <w:t xml:space="preserve"> </w:t>
            </w:r>
            <w:r>
              <w:rPr>
                <w:rFonts w:ascii="Calibri" w:hAnsi="Calibri" w:cs="Calibri"/>
                <w:sz w:val="24"/>
                <w:szCs w:val="24"/>
              </w:rPr>
              <w:t>for further requirements related to document retention.</w:t>
            </w:r>
          </w:p>
        </w:tc>
      </w:tr>
    </w:tbl>
    <w:p w14:paraId="27269ABC" w14:textId="68E0EDAC" w:rsidR="00AD4DFC" w:rsidRPr="004A0C01" w:rsidRDefault="00AD4DFC" w:rsidP="00BB5833">
      <w:pPr>
        <w:rPr>
          <w:rFonts w:asciiTheme="minorHAnsi" w:hAnsiTheme="minorHAnsi" w:cstheme="minorHAnsi"/>
          <w:sz w:val="24"/>
          <w:szCs w:val="24"/>
        </w:rPr>
      </w:pPr>
    </w:p>
    <w:sectPr w:rsidR="00AD4DFC" w:rsidRPr="004A0C01" w:rsidSect="00BB5833">
      <w:headerReference w:type="default" r:id="rId8"/>
      <w:footerReference w:type="default" r:id="rId9"/>
      <w:pgSz w:w="12240" w:h="15840"/>
      <w:pgMar w:top="1440" w:right="1440" w:bottom="1440" w:left="1440" w:header="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1AF5B" w14:textId="77777777" w:rsidR="0065184B" w:rsidRDefault="0065184B">
      <w:r>
        <w:separator/>
      </w:r>
    </w:p>
  </w:endnote>
  <w:endnote w:type="continuationSeparator" w:id="0">
    <w:p w14:paraId="6E4FCF04" w14:textId="77777777" w:rsidR="0065184B" w:rsidRDefault="0065184B">
      <w:r>
        <w:continuationSeparator/>
      </w:r>
    </w:p>
  </w:endnote>
  <w:endnote w:type="continuationNotice" w:id="1">
    <w:p w14:paraId="6C77444B" w14:textId="77777777" w:rsidR="0065184B" w:rsidRDefault="00651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erif">
    <w:altName w:val="Cambria"/>
    <w:charset w:val="01"/>
    <w:family w:val="roman"/>
    <w:pitch w:val="variable"/>
  </w:font>
  <w:font w:name="DejaVu Sans">
    <w:altName w:val="Verdana"/>
    <w:charset w:val="01"/>
    <w:family w:val="swiss"/>
    <w:pitch w:val="variable"/>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F3F13" w14:textId="77777777" w:rsidR="00B4423B" w:rsidRDefault="00B44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1425A" w14:textId="77777777" w:rsidR="0065184B" w:rsidRDefault="0065184B">
      <w:r>
        <w:separator/>
      </w:r>
    </w:p>
  </w:footnote>
  <w:footnote w:type="continuationSeparator" w:id="0">
    <w:p w14:paraId="5E28B929" w14:textId="77777777" w:rsidR="0065184B" w:rsidRDefault="0065184B">
      <w:r>
        <w:continuationSeparator/>
      </w:r>
    </w:p>
  </w:footnote>
  <w:footnote w:type="continuationNotice" w:id="1">
    <w:p w14:paraId="4BEC3B74" w14:textId="77777777" w:rsidR="0065184B" w:rsidRDefault="0065184B"/>
  </w:footnote>
  <w:footnote w:id="2">
    <w:p w14:paraId="7AAF5ED4" w14:textId="2A11862F" w:rsidR="074EEC17" w:rsidRDefault="074EEC17" w:rsidP="074EEC17">
      <w:pPr>
        <w:rPr>
          <w:rFonts w:ascii="Calibri" w:eastAsia="Calibri" w:hAnsi="Calibri" w:cs="Calibri"/>
          <w:color w:val="000000" w:themeColor="text1"/>
          <w:sz w:val="20"/>
          <w:szCs w:val="20"/>
        </w:rPr>
      </w:pPr>
      <w:r w:rsidRPr="074EEC17">
        <w:rPr>
          <w:rStyle w:val="FootnoteReference"/>
          <w:rFonts w:ascii="Calibri" w:eastAsia="Calibri" w:hAnsi="Calibri" w:cs="Calibri"/>
          <w:sz w:val="20"/>
          <w:szCs w:val="20"/>
        </w:rPr>
        <w:footnoteRef/>
      </w:r>
      <w:r w:rsidRPr="074EEC17">
        <w:rPr>
          <w:rFonts w:ascii="Calibri" w:eastAsia="Calibri" w:hAnsi="Calibri" w:cs="Calibri"/>
          <w:color w:val="000000" w:themeColor="text1"/>
          <w:sz w:val="20"/>
          <w:szCs w:val="20"/>
        </w:rPr>
        <w:t xml:space="preserve"> For the purposes of this document, when the term New York City-funded and/or -assisted housing is used it refers to HDC-funded and/or -assisted housing, as well as New York City-funded and/or -assisted housing.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074EEC17" w14:paraId="2336427B" w14:textId="77777777" w:rsidTr="074EEC17">
      <w:tc>
        <w:tcPr>
          <w:tcW w:w="3550" w:type="dxa"/>
        </w:tcPr>
        <w:p w14:paraId="0043FC89" w14:textId="37323829" w:rsidR="074EEC17" w:rsidRDefault="074EEC17" w:rsidP="074EEC17">
          <w:pPr>
            <w:pStyle w:val="Header"/>
            <w:ind w:left="-115"/>
          </w:pPr>
        </w:p>
      </w:tc>
      <w:tc>
        <w:tcPr>
          <w:tcW w:w="3550" w:type="dxa"/>
        </w:tcPr>
        <w:p w14:paraId="3DE31481" w14:textId="4F761570" w:rsidR="074EEC17" w:rsidRDefault="074EEC17" w:rsidP="074EEC17">
          <w:pPr>
            <w:pStyle w:val="Header"/>
            <w:jc w:val="center"/>
          </w:pPr>
        </w:p>
      </w:tc>
      <w:tc>
        <w:tcPr>
          <w:tcW w:w="3550" w:type="dxa"/>
        </w:tcPr>
        <w:p w14:paraId="20EAEF62" w14:textId="29D75CB0" w:rsidR="074EEC17" w:rsidRDefault="074EEC17" w:rsidP="074EEC17">
          <w:pPr>
            <w:pStyle w:val="Header"/>
            <w:ind w:right="-115"/>
            <w:jc w:val="right"/>
          </w:pPr>
        </w:p>
      </w:tc>
    </w:tr>
  </w:tbl>
  <w:p w14:paraId="40B2FC79" w14:textId="4D360FB0" w:rsidR="074EEC17" w:rsidRDefault="074EEC17" w:rsidP="074EEC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D3EA6"/>
    <w:multiLevelType w:val="multilevel"/>
    <w:tmpl w:val="505C2A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47583F27"/>
    <w:multiLevelType w:val="multilevel"/>
    <w:tmpl w:val="FBEE65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4E1133A9"/>
    <w:multiLevelType w:val="multilevel"/>
    <w:tmpl w:val="338E20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54B731BC"/>
    <w:multiLevelType w:val="multilevel"/>
    <w:tmpl w:val="7A822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93B43A4"/>
    <w:multiLevelType w:val="multilevel"/>
    <w:tmpl w:val="77A8F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18289193">
    <w:abstractNumId w:val="4"/>
  </w:num>
  <w:num w:numId="2" w16cid:durableId="1142424566">
    <w:abstractNumId w:val="1"/>
  </w:num>
  <w:num w:numId="3" w16cid:durableId="773478428">
    <w:abstractNumId w:val="2"/>
  </w:num>
  <w:num w:numId="4" w16cid:durableId="1323121290">
    <w:abstractNumId w:val="0"/>
  </w:num>
  <w:num w:numId="5" w16cid:durableId="1622043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revisionView w:markup="0"/>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FC"/>
    <w:rsid w:val="00007839"/>
    <w:rsid w:val="0001729D"/>
    <w:rsid w:val="000362B2"/>
    <w:rsid w:val="00041796"/>
    <w:rsid w:val="00042B2D"/>
    <w:rsid w:val="000733FF"/>
    <w:rsid w:val="000874D1"/>
    <w:rsid w:val="000B332C"/>
    <w:rsid w:val="000B4055"/>
    <w:rsid w:val="000E34F7"/>
    <w:rsid w:val="000E635A"/>
    <w:rsid w:val="00117373"/>
    <w:rsid w:val="00143701"/>
    <w:rsid w:val="00160A98"/>
    <w:rsid w:val="0019063E"/>
    <w:rsid w:val="001A0605"/>
    <w:rsid w:val="001B09AD"/>
    <w:rsid w:val="001B6E3A"/>
    <w:rsid w:val="001D6E17"/>
    <w:rsid w:val="001D7D66"/>
    <w:rsid w:val="001F0B1A"/>
    <w:rsid w:val="00234115"/>
    <w:rsid w:val="00284E75"/>
    <w:rsid w:val="00285A30"/>
    <w:rsid w:val="002938A9"/>
    <w:rsid w:val="002A36B4"/>
    <w:rsid w:val="002C3C3D"/>
    <w:rsid w:val="002D4C22"/>
    <w:rsid w:val="002F2CF0"/>
    <w:rsid w:val="00313B67"/>
    <w:rsid w:val="003165B9"/>
    <w:rsid w:val="003743DA"/>
    <w:rsid w:val="003C25A8"/>
    <w:rsid w:val="003D1150"/>
    <w:rsid w:val="003D44BA"/>
    <w:rsid w:val="003E524A"/>
    <w:rsid w:val="0040227A"/>
    <w:rsid w:val="0040356B"/>
    <w:rsid w:val="00404AB5"/>
    <w:rsid w:val="00407C7B"/>
    <w:rsid w:val="0041351E"/>
    <w:rsid w:val="0047260D"/>
    <w:rsid w:val="00477DFD"/>
    <w:rsid w:val="004A0C01"/>
    <w:rsid w:val="004C0266"/>
    <w:rsid w:val="0051253C"/>
    <w:rsid w:val="00521910"/>
    <w:rsid w:val="00527F15"/>
    <w:rsid w:val="00536CDE"/>
    <w:rsid w:val="005401AD"/>
    <w:rsid w:val="00554887"/>
    <w:rsid w:val="00565907"/>
    <w:rsid w:val="00570013"/>
    <w:rsid w:val="005C1A25"/>
    <w:rsid w:val="005D7772"/>
    <w:rsid w:val="0065184B"/>
    <w:rsid w:val="006B01CB"/>
    <w:rsid w:val="006E6F3E"/>
    <w:rsid w:val="006F0E44"/>
    <w:rsid w:val="006F70ED"/>
    <w:rsid w:val="00704A6A"/>
    <w:rsid w:val="007248EB"/>
    <w:rsid w:val="00740649"/>
    <w:rsid w:val="007A13BD"/>
    <w:rsid w:val="007E6185"/>
    <w:rsid w:val="00851A21"/>
    <w:rsid w:val="00873C76"/>
    <w:rsid w:val="008E20F0"/>
    <w:rsid w:val="008F6E67"/>
    <w:rsid w:val="00905E86"/>
    <w:rsid w:val="0093D4AF"/>
    <w:rsid w:val="00985E94"/>
    <w:rsid w:val="00990682"/>
    <w:rsid w:val="009B2D07"/>
    <w:rsid w:val="009C7BDD"/>
    <w:rsid w:val="009D544E"/>
    <w:rsid w:val="00A13126"/>
    <w:rsid w:val="00A230C4"/>
    <w:rsid w:val="00A86DC1"/>
    <w:rsid w:val="00A906BD"/>
    <w:rsid w:val="00A92626"/>
    <w:rsid w:val="00AA0870"/>
    <w:rsid w:val="00AD4DFC"/>
    <w:rsid w:val="00AF61ED"/>
    <w:rsid w:val="00AF712C"/>
    <w:rsid w:val="00B423C9"/>
    <w:rsid w:val="00B43796"/>
    <w:rsid w:val="00B4423B"/>
    <w:rsid w:val="00B47088"/>
    <w:rsid w:val="00B63965"/>
    <w:rsid w:val="00B65C29"/>
    <w:rsid w:val="00B85572"/>
    <w:rsid w:val="00BB5833"/>
    <w:rsid w:val="00BD2233"/>
    <w:rsid w:val="00BEFEAD"/>
    <w:rsid w:val="00C04B3C"/>
    <w:rsid w:val="00C079B4"/>
    <w:rsid w:val="00C32D55"/>
    <w:rsid w:val="00C43F75"/>
    <w:rsid w:val="00C45DAA"/>
    <w:rsid w:val="00C51C5D"/>
    <w:rsid w:val="00C6011C"/>
    <w:rsid w:val="00C6671B"/>
    <w:rsid w:val="00C9111B"/>
    <w:rsid w:val="00CB2B47"/>
    <w:rsid w:val="00CE5E34"/>
    <w:rsid w:val="00CF3B8F"/>
    <w:rsid w:val="00CF4E96"/>
    <w:rsid w:val="00D06B29"/>
    <w:rsid w:val="00D07C60"/>
    <w:rsid w:val="00D22701"/>
    <w:rsid w:val="00D56724"/>
    <w:rsid w:val="00D67421"/>
    <w:rsid w:val="00D73CAB"/>
    <w:rsid w:val="00D97EB3"/>
    <w:rsid w:val="00DB4F30"/>
    <w:rsid w:val="00DC1D79"/>
    <w:rsid w:val="00DF5D1D"/>
    <w:rsid w:val="00E11BE3"/>
    <w:rsid w:val="00E42EFE"/>
    <w:rsid w:val="00E94B83"/>
    <w:rsid w:val="00EB1CA6"/>
    <w:rsid w:val="00EB411F"/>
    <w:rsid w:val="00EC2173"/>
    <w:rsid w:val="00ED5DCB"/>
    <w:rsid w:val="00F41450"/>
    <w:rsid w:val="0113737F"/>
    <w:rsid w:val="06B5BC9B"/>
    <w:rsid w:val="06E8D0CA"/>
    <w:rsid w:val="074EEC17"/>
    <w:rsid w:val="0AC23FC8"/>
    <w:rsid w:val="0C02456C"/>
    <w:rsid w:val="0E99C54B"/>
    <w:rsid w:val="132F0933"/>
    <w:rsid w:val="149B3013"/>
    <w:rsid w:val="158DC06A"/>
    <w:rsid w:val="19576CCF"/>
    <w:rsid w:val="19A26258"/>
    <w:rsid w:val="1C656DF9"/>
    <w:rsid w:val="1D2B4ED9"/>
    <w:rsid w:val="1FDC3F4C"/>
    <w:rsid w:val="212936FA"/>
    <w:rsid w:val="25367C60"/>
    <w:rsid w:val="26ACA311"/>
    <w:rsid w:val="34B476A4"/>
    <w:rsid w:val="39BDC2DB"/>
    <w:rsid w:val="3D446DF0"/>
    <w:rsid w:val="41880C98"/>
    <w:rsid w:val="438AD95C"/>
    <w:rsid w:val="45D8A574"/>
    <w:rsid w:val="478F89F4"/>
    <w:rsid w:val="491D9F2D"/>
    <w:rsid w:val="4945D561"/>
    <w:rsid w:val="4E157929"/>
    <w:rsid w:val="4E496717"/>
    <w:rsid w:val="56D08602"/>
    <w:rsid w:val="593F40DC"/>
    <w:rsid w:val="5A643A43"/>
    <w:rsid w:val="5EFDEA74"/>
    <w:rsid w:val="6086984D"/>
    <w:rsid w:val="60F25B8E"/>
    <w:rsid w:val="629611FF"/>
    <w:rsid w:val="69A37EC6"/>
    <w:rsid w:val="6C510CC2"/>
    <w:rsid w:val="70369030"/>
    <w:rsid w:val="729495C3"/>
    <w:rsid w:val="75052FB0"/>
    <w:rsid w:val="762F7D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95AD4C"/>
  <w15:docId w15:val="{F3A5FE65-9FFE-4BC8-A14E-495BED9D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DejaVu Serif" w:eastAsia="DejaVu Serif" w:hAnsi="DejaVu Serif" w:cs="DejaVu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Title">
    <w:name w:val="Title"/>
    <w:basedOn w:val="Normal"/>
    <w:uiPriority w:val="10"/>
    <w:qFormat/>
    <w:pPr>
      <w:spacing w:before="3"/>
      <w:ind w:left="830" w:right="486"/>
      <w:jc w:val="center"/>
    </w:pPr>
    <w:rPr>
      <w:b/>
      <w:bCs/>
      <w:sz w:val="32"/>
      <w:szCs w:val="32"/>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0B4055"/>
    <w:pPr>
      <w:tabs>
        <w:tab w:val="center" w:pos="4680"/>
        <w:tab w:val="right" w:pos="9360"/>
      </w:tabs>
    </w:pPr>
  </w:style>
  <w:style w:type="character" w:customStyle="1" w:styleId="HeaderChar">
    <w:name w:val="Header Char"/>
    <w:basedOn w:val="DefaultParagraphFont"/>
    <w:link w:val="Header"/>
    <w:uiPriority w:val="99"/>
    <w:rsid w:val="000B4055"/>
    <w:rPr>
      <w:rFonts w:ascii="DejaVu Serif" w:eastAsia="DejaVu Serif" w:hAnsi="DejaVu Serif" w:cs="DejaVu Serif"/>
    </w:rPr>
  </w:style>
  <w:style w:type="paragraph" w:styleId="Footer">
    <w:name w:val="footer"/>
    <w:basedOn w:val="Normal"/>
    <w:link w:val="FooterChar"/>
    <w:uiPriority w:val="99"/>
    <w:unhideWhenUsed/>
    <w:rsid w:val="000B4055"/>
    <w:pPr>
      <w:tabs>
        <w:tab w:val="center" w:pos="4680"/>
        <w:tab w:val="right" w:pos="9360"/>
      </w:tabs>
    </w:pPr>
  </w:style>
  <w:style w:type="character" w:customStyle="1" w:styleId="FooterChar">
    <w:name w:val="Footer Char"/>
    <w:basedOn w:val="DefaultParagraphFont"/>
    <w:link w:val="Footer"/>
    <w:uiPriority w:val="99"/>
    <w:rsid w:val="000B4055"/>
    <w:rPr>
      <w:rFonts w:ascii="DejaVu Serif" w:eastAsia="DejaVu Serif" w:hAnsi="DejaVu Serif" w:cs="DejaVu Serif"/>
    </w:rPr>
  </w:style>
  <w:style w:type="character" w:customStyle="1" w:styleId="normaltextrun">
    <w:name w:val="normaltextrun"/>
    <w:basedOn w:val="DefaultParagraphFont"/>
    <w:rsid w:val="00CB2B47"/>
  </w:style>
  <w:style w:type="paragraph" w:styleId="NormalWeb">
    <w:name w:val="Normal (Web)"/>
    <w:basedOn w:val="Normal"/>
    <w:uiPriority w:val="99"/>
    <w:semiHidden/>
    <w:unhideWhenUsed/>
    <w:rsid w:val="002F2CF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A13126"/>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A13126"/>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DejaVu Serif" w:eastAsia="DejaVu Serif" w:hAnsi="DejaVu Serif" w:cs="DejaVu Serif"/>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F0E44"/>
    <w:rPr>
      <w:b/>
      <w:bCs/>
    </w:rPr>
  </w:style>
  <w:style w:type="character" w:customStyle="1" w:styleId="CommentSubjectChar">
    <w:name w:val="Comment Subject Char"/>
    <w:basedOn w:val="CommentTextChar"/>
    <w:link w:val="CommentSubject"/>
    <w:uiPriority w:val="99"/>
    <w:semiHidden/>
    <w:rsid w:val="006F0E44"/>
    <w:rPr>
      <w:rFonts w:ascii="DejaVu Serif" w:eastAsia="DejaVu Serif" w:hAnsi="DejaVu Serif" w:cs="DejaVu Serif"/>
      <w:b/>
      <w:bCs/>
      <w:sz w:val="20"/>
      <w:szCs w:val="20"/>
    </w:rPr>
  </w:style>
  <w:style w:type="paragraph" w:customStyle="1" w:styleId="DocID">
    <w:name w:val="DocID"/>
    <w:basedOn w:val="Footer"/>
    <w:next w:val="Footer"/>
    <w:link w:val="DocIDChar"/>
    <w:rsid w:val="000362B2"/>
    <w:pPr>
      <w:framePr w:hSpace="180" w:wrap="around" w:vAnchor="text" w:hAnchor="margin" w:x="-638" w:y="85"/>
      <w:tabs>
        <w:tab w:val="clear" w:pos="4680"/>
        <w:tab w:val="clear" w:pos="9360"/>
      </w:tabs>
    </w:pPr>
    <w:rPr>
      <w:rFonts w:ascii="Times New Roman" w:eastAsia="Times New Roman" w:hAnsi="Times New Roman" w:cs="Times New Roman"/>
      <w:sz w:val="18"/>
      <w:szCs w:val="20"/>
    </w:rPr>
  </w:style>
  <w:style w:type="character" w:customStyle="1" w:styleId="DocIDChar">
    <w:name w:val="DocID Char"/>
    <w:basedOn w:val="DefaultParagraphFont"/>
    <w:link w:val="DocID"/>
    <w:rsid w:val="000362B2"/>
    <w:rPr>
      <w:rFonts w:ascii="Times New Roman" w:eastAsia="Times New Roman" w:hAnsi="Times New Roman" w:cs="Times New Roman"/>
      <w:sz w:val="18"/>
      <w:szCs w:val="20"/>
      <w:lang w:val="en-US" w:eastAsia="en-US"/>
    </w:rPr>
  </w:style>
  <w:style w:type="paragraph" w:styleId="BalloonText">
    <w:name w:val="Balloon Text"/>
    <w:basedOn w:val="Normal"/>
    <w:link w:val="BalloonTextChar"/>
    <w:uiPriority w:val="99"/>
    <w:semiHidden/>
    <w:unhideWhenUsed/>
    <w:rsid w:val="00D07C6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07C60"/>
    <w:rPr>
      <w:rFonts w:ascii="Times New Roman" w:eastAsia="DejaVu Serif" w:hAnsi="Times New Roman" w:cs="Times New Roman"/>
      <w:sz w:val="18"/>
      <w:szCs w:val="18"/>
    </w:rPr>
  </w:style>
  <w:style w:type="paragraph" w:styleId="Revision">
    <w:name w:val="Revision"/>
    <w:hidden/>
    <w:uiPriority w:val="99"/>
    <w:semiHidden/>
    <w:rsid w:val="001D6E17"/>
    <w:pPr>
      <w:widowControl/>
      <w:autoSpaceDE/>
      <w:autoSpaceDN/>
    </w:pPr>
    <w:rPr>
      <w:rFonts w:ascii="DejaVu Serif" w:eastAsia="DejaVu Serif" w:hAnsi="DejaVu Serif" w:cs="DejaVu Serif"/>
    </w:rPr>
  </w:style>
  <w:style w:type="paragraph" w:styleId="FootnoteText">
    <w:name w:val="footnote text"/>
    <w:basedOn w:val="Normal"/>
    <w:link w:val="FootnoteTextChar"/>
    <w:uiPriority w:val="99"/>
    <w:semiHidden/>
    <w:unhideWhenUsed/>
    <w:rsid w:val="000E635A"/>
    <w:rPr>
      <w:rFonts w:ascii="DejaVu Sans" w:eastAsia="DejaVu Sans" w:hAnsi="DejaVu Sans" w:cs="DejaVu Sans"/>
      <w:sz w:val="20"/>
      <w:szCs w:val="20"/>
    </w:rPr>
  </w:style>
  <w:style w:type="character" w:customStyle="1" w:styleId="FootnoteTextChar">
    <w:name w:val="Footnote Text Char"/>
    <w:basedOn w:val="DefaultParagraphFont"/>
    <w:link w:val="FootnoteText"/>
    <w:uiPriority w:val="99"/>
    <w:semiHidden/>
    <w:rsid w:val="000E635A"/>
    <w:rPr>
      <w:rFonts w:ascii="DejaVu Sans" w:eastAsia="DejaVu Sans" w:hAnsi="DejaVu Sans" w:cs="DejaVu San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907901">
      <w:bodyDiv w:val="1"/>
      <w:marLeft w:val="0"/>
      <w:marRight w:val="0"/>
      <w:marTop w:val="0"/>
      <w:marBottom w:val="0"/>
      <w:divBdr>
        <w:top w:val="none" w:sz="0" w:space="0" w:color="auto"/>
        <w:left w:val="none" w:sz="0" w:space="0" w:color="auto"/>
        <w:bottom w:val="none" w:sz="0" w:space="0" w:color="auto"/>
        <w:right w:val="none" w:sz="0" w:space="0" w:color="auto"/>
      </w:divBdr>
    </w:div>
    <w:div w:id="314603366">
      <w:bodyDiv w:val="1"/>
      <w:marLeft w:val="0"/>
      <w:marRight w:val="0"/>
      <w:marTop w:val="0"/>
      <w:marBottom w:val="0"/>
      <w:divBdr>
        <w:top w:val="none" w:sz="0" w:space="0" w:color="auto"/>
        <w:left w:val="none" w:sz="0" w:space="0" w:color="auto"/>
        <w:bottom w:val="none" w:sz="0" w:space="0" w:color="auto"/>
        <w:right w:val="none" w:sz="0" w:space="0" w:color="auto"/>
      </w:divBdr>
      <w:divsChild>
        <w:div w:id="550114096">
          <w:marLeft w:val="0"/>
          <w:marRight w:val="0"/>
          <w:marTop w:val="0"/>
          <w:marBottom w:val="0"/>
          <w:divBdr>
            <w:top w:val="none" w:sz="0" w:space="0" w:color="auto"/>
            <w:left w:val="none" w:sz="0" w:space="0" w:color="auto"/>
            <w:bottom w:val="none" w:sz="0" w:space="0" w:color="auto"/>
            <w:right w:val="none" w:sz="0" w:space="0" w:color="auto"/>
          </w:divBdr>
        </w:div>
        <w:div w:id="784351217">
          <w:marLeft w:val="0"/>
          <w:marRight w:val="0"/>
          <w:marTop w:val="0"/>
          <w:marBottom w:val="0"/>
          <w:divBdr>
            <w:top w:val="none" w:sz="0" w:space="0" w:color="auto"/>
            <w:left w:val="none" w:sz="0" w:space="0" w:color="auto"/>
            <w:bottom w:val="none" w:sz="0" w:space="0" w:color="auto"/>
            <w:right w:val="none" w:sz="0" w:space="0" w:color="auto"/>
          </w:divBdr>
        </w:div>
      </w:divsChild>
    </w:div>
    <w:div w:id="706419645">
      <w:bodyDiv w:val="1"/>
      <w:marLeft w:val="0"/>
      <w:marRight w:val="0"/>
      <w:marTop w:val="0"/>
      <w:marBottom w:val="0"/>
      <w:divBdr>
        <w:top w:val="none" w:sz="0" w:space="0" w:color="auto"/>
        <w:left w:val="none" w:sz="0" w:space="0" w:color="auto"/>
        <w:bottom w:val="none" w:sz="0" w:space="0" w:color="auto"/>
        <w:right w:val="none" w:sz="0" w:space="0" w:color="auto"/>
      </w:divBdr>
    </w:div>
    <w:div w:id="731926571">
      <w:bodyDiv w:val="1"/>
      <w:marLeft w:val="0"/>
      <w:marRight w:val="0"/>
      <w:marTop w:val="0"/>
      <w:marBottom w:val="0"/>
      <w:divBdr>
        <w:top w:val="none" w:sz="0" w:space="0" w:color="auto"/>
        <w:left w:val="none" w:sz="0" w:space="0" w:color="auto"/>
        <w:bottom w:val="none" w:sz="0" w:space="0" w:color="auto"/>
        <w:right w:val="none" w:sz="0" w:space="0" w:color="auto"/>
      </w:divBdr>
    </w:div>
    <w:div w:id="1127117308">
      <w:bodyDiv w:val="1"/>
      <w:marLeft w:val="0"/>
      <w:marRight w:val="0"/>
      <w:marTop w:val="0"/>
      <w:marBottom w:val="0"/>
      <w:divBdr>
        <w:top w:val="none" w:sz="0" w:space="0" w:color="auto"/>
        <w:left w:val="none" w:sz="0" w:space="0" w:color="auto"/>
        <w:bottom w:val="none" w:sz="0" w:space="0" w:color="auto"/>
        <w:right w:val="none" w:sz="0" w:space="0" w:color="auto"/>
      </w:divBdr>
      <w:divsChild>
        <w:div w:id="725688541">
          <w:marLeft w:val="0"/>
          <w:marRight w:val="0"/>
          <w:marTop w:val="0"/>
          <w:marBottom w:val="0"/>
          <w:divBdr>
            <w:top w:val="none" w:sz="0" w:space="0" w:color="auto"/>
            <w:left w:val="none" w:sz="0" w:space="0" w:color="auto"/>
            <w:bottom w:val="none" w:sz="0" w:space="0" w:color="auto"/>
            <w:right w:val="none" w:sz="0" w:space="0" w:color="auto"/>
          </w:divBdr>
        </w:div>
        <w:div w:id="1559392622">
          <w:marLeft w:val="0"/>
          <w:marRight w:val="0"/>
          <w:marTop w:val="0"/>
          <w:marBottom w:val="0"/>
          <w:divBdr>
            <w:top w:val="none" w:sz="0" w:space="0" w:color="auto"/>
            <w:left w:val="none" w:sz="0" w:space="0" w:color="auto"/>
            <w:bottom w:val="none" w:sz="0" w:space="0" w:color="auto"/>
            <w:right w:val="none" w:sz="0" w:space="0" w:color="auto"/>
          </w:divBdr>
        </w:div>
      </w:divsChild>
    </w:div>
    <w:div w:id="1361904379">
      <w:bodyDiv w:val="1"/>
      <w:marLeft w:val="0"/>
      <w:marRight w:val="0"/>
      <w:marTop w:val="0"/>
      <w:marBottom w:val="0"/>
      <w:divBdr>
        <w:top w:val="none" w:sz="0" w:space="0" w:color="auto"/>
        <w:left w:val="none" w:sz="0" w:space="0" w:color="auto"/>
        <w:bottom w:val="none" w:sz="0" w:space="0" w:color="auto"/>
        <w:right w:val="none" w:sz="0" w:space="0" w:color="auto"/>
      </w:divBdr>
      <w:divsChild>
        <w:div w:id="1236667800">
          <w:marLeft w:val="0"/>
          <w:marRight w:val="0"/>
          <w:marTop w:val="0"/>
          <w:marBottom w:val="0"/>
          <w:divBdr>
            <w:top w:val="none" w:sz="0" w:space="0" w:color="auto"/>
            <w:left w:val="none" w:sz="0" w:space="0" w:color="auto"/>
            <w:bottom w:val="none" w:sz="0" w:space="0" w:color="auto"/>
            <w:right w:val="none" w:sz="0" w:space="0" w:color="auto"/>
          </w:divBdr>
        </w:div>
        <w:div w:id="2134976480">
          <w:marLeft w:val="0"/>
          <w:marRight w:val="0"/>
          <w:marTop w:val="0"/>
          <w:marBottom w:val="0"/>
          <w:divBdr>
            <w:top w:val="none" w:sz="0" w:space="0" w:color="auto"/>
            <w:left w:val="none" w:sz="0" w:space="0" w:color="auto"/>
            <w:bottom w:val="none" w:sz="0" w:space="0" w:color="auto"/>
            <w:right w:val="none" w:sz="0" w:space="0" w:color="auto"/>
          </w:divBdr>
        </w:div>
      </w:divsChild>
    </w:div>
    <w:div w:id="1717050367">
      <w:bodyDiv w:val="1"/>
      <w:marLeft w:val="0"/>
      <w:marRight w:val="0"/>
      <w:marTop w:val="0"/>
      <w:marBottom w:val="0"/>
      <w:divBdr>
        <w:top w:val="none" w:sz="0" w:space="0" w:color="auto"/>
        <w:left w:val="none" w:sz="0" w:space="0" w:color="auto"/>
        <w:bottom w:val="none" w:sz="0" w:space="0" w:color="auto"/>
        <w:right w:val="none" w:sz="0" w:space="0" w:color="auto"/>
      </w:divBdr>
    </w:div>
    <w:div w:id="1924801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F2B5A-5320-3544-8384-BDD1C04B2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1882</Words>
  <Characters>10730</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Untitled</vt:lpstr>
    </vt:vector>
  </TitlesOfParts>
  <Company/>
  <LinksUpToDate>false</LinksUpToDate>
  <CharactersWithSpaces>12587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Margy Brown</dc:creator>
  <cp:keywords/>
  <cp:lastModifiedBy>Max Levine</cp:lastModifiedBy>
  <cp:revision>2</cp:revision>
  <dcterms:created xsi:type="dcterms:W3CDTF">2025-08-26T14:52:00Z</dcterms:created>
  <dcterms:modified xsi:type="dcterms:W3CDTF">2025-08-26T14:52:00Z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2021-08-16T00:00:00Z</vt:filetime>
  </property>
  <property fmtid="{D5CDD505-2E9C-101B-9397-08002B2CF9AE}" pid="3" name="Creator">
    <vt:lpwstr>PDFfiller</vt:lpwstr>
  </property>
  <property fmtid="{D5CDD505-2E9C-101B-9397-08002B2CF9AE}" pid="4" name="LastSaved">
    <vt:filetime>2021-08-20T00:00:00Z</vt:filetime>
  </property>
  <property fmtid="{D5CDD505-2E9C-101B-9397-08002B2CF9AE}" pid="5" name="CUS_DocIDString">
    <vt:lpwstr>Matter Documents\4839-5728-1530.v2-9/7/21</vt:lpwstr>
  </property>
  <property fmtid="{D5CDD505-2E9C-101B-9397-08002B2CF9AE}" pid="6" name="CUS_DocIDChunk0">
    <vt:lpwstr>Matter Documents\4839-5728-1530.v2-9/7/21</vt:lpwstr>
  </property>
  <property fmtid="{D5CDD505-2E9C-101B-9397-08002B2CF9AE}" pid="7" name="CUS_DocIDActiveBits">
    <vt:lpwstr>1046528</vt:lpwstr>
  </property>
  <property fmtid="{D5CDD505-2E9C-101B-9397-08002B2CF9AE}" pid="8" name="CUS_DocIDLocation">
    <vt:lpwstr>EVERY_PAGE</vt:lpwstr>
  </property>
  <property fmtid="{D5CDD505-2E9C-101B-9397-08002B2CF9AE}" pid="9" name="CUS_DocIDReference">
    <vt:lpwstr>everyPage</vt:lpwstr>
  </property>
</Properties>
</file>